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06" w:rsidRDefault="00123A06" w:rsidP="00123A06">
      <w:pPr>
        <w:widowControl w:val="0"/>
        <w:spacing w:line="240" w:lineRule="auto"/>
        <w:jc w:val="both"/>
        <w:rPr>
          <w:b/>
          <w:color w:val="auto"/>
          <w:sz w:val="40"/>
          <w:szCs w:val="40"/>
          <w:lang w:val="en-GB"/>
        </w:rPr>
      </w:pPr>
      <w:r>
        <w:rPr>
          <w:b/>
          <w:noProof/>
          <w:color w:val="auto"/>
          <w:sz w:val="40"/>
          <w:szCs w:val="40"/>
          <w:lang w:val="en-GB"/>
        </w:rPr>
        <w:drawing>
          <wp:inline distT="0" distB="0" distL="0" distR="0">
            <wp:extent cx="4877481" cy="113363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06" w:rsidRPr="00123A06" w:rsidRDefault="00123A06" w:rsidP="00123A06">
      <w:pPr>
        <w:widowControl w:val="0"/>
        <w:spacing w:line="240" w:lineRule="auto"/>
        <w:ind w:left="708" w:firstLine="708"/>
        <w:jc w:val="both"/>
        <w:rPr>
          <w:rFonts w:ascii="Times New Roman" w:hAnsi="Times New Roman" w:cs="Times New Roman"/>
          <w:b/>
          <w:i/>
          <w:color w:val="7F7F7F"/>
          <w:lang w:val="en-GB"/>
        </w:rPr>
      </w:pPr>
      <w:r w:rsidRPr="00123A06">
        <w:rPr>
          <w:rFonts w:ascii="Times New Roman" w:hAnsi="Times New Roman" w:cs="Times New Roman"/>
          <w:b/>
          <w:i/>
          <w:color w:val="7F7F7F"/>
          <w:lang w:val="en-GB"/>
        </w:rPr>
        <w:t xml:space="preserve">Department of mathematics and computer science </w:t>
      </w:r>
    </w:p>
    <w:p w:rsidR="00123A06" w:rsidRPr="00123A06" w:rsidRDefault="00123A06" w:rsidP="00CB537F">
      <w:pPr>
        <w:widowControl w:val="0"/>
        <w:spacing w:line="240" w:lineRule="auto"/>
        <w:jc w:val="both"/>
        <w:rPr>
          <w:b/>
          <w:color w:val="auto"/>
          <w:sz w:val="40"/>
          <w:szCs w:val="40"/>
          <w:lang w:val="en-GB"/>
        </w:rPr>
      </w:pPr>
    </w:p>
    <w:p w:rsidR="00CB537F" w:rsidRPr="00123A06" w:rsidRDefault="00CB537F" w:rsidP="00CB537F">
      <w:pPr>
        <w:widowControl w:val="0"/>
        <w:spacing w:line="240" w:lineRule="auto"/>
        <w:jc w:val="both"/>
        <w:rPr>
          <w:b/>
          <w:color w:val="FF0000"/>
          <w:sz w:val="40"/>
          <w:szCs w:val="40"/>
          <w:lang w:val="en-GB"/>
        </w:rPr>
      </w:pPr>
    </w:p>
    <w:p w:rsidR="008D0C99" w:rsidRPr="00C96102" w:rsidRDefault="00123A06" w:rsidP="008D0C99">
      <w:pPr>
        <w:spacing w:after="724" w:line="720" w:lineRule="auto"/>
        <w:rPr>
          <w:rFonts w:ascii="MS PMincho" w:eastAsia="MS PMincho" w:hAnsi="MS PMincho" w:cs="Dubai Light"/>
          <w:sz w:val="48"/>
          <w:szCs w:val="48"/>
          <w:lang w:val="en-GB"/>
        </w:rPr>
      </w:pPr>
      <w:r w:rsidRPr="00C96102">
        <w:rPr>
          <w:rFonts w:ascii="MS PMincho" w:eastAsia="MS PMincho" w:hAnsi="MS PMincho" w:cs="Dubai Light"/>
          <w:sz w:val="48"/>
          <w:szCs w:val="48"/>
          <w:lang w:val="en-GB"/>
        </w:rPr>
        <w:t>BUSINESS INTELLIGENCE AND ANALYTICS</w:t>
      </w:r>
    </w:p>
    <w:p w:rsidR="00123A06" w:rsidRPr="008D0C99" w:rsidRDefault="00123A06" w:rsidP="008D0C99">
      <w:pPr>
        <w:spacing w:after="724" w:line="240" w:lineRule="auto"/>
        <w:jc w:val="center"/>
        <w:rPr>
          <w:rFonts w:ascii="Bradley Hand ITC" w:eastAsia="Times New Roman" w:hAnsi="Bradley Hand ITC" w:cs="Times New Roman"/>
          <w:b/>
          <w:sz w:val="34"/>
          <w:lang w:val="en-GB"/>
        </w:rPr>
      </w:pPr>
      <w:r w:rsidRPr="008D0C99">
        <w:rPr>
          <w:rFonts w:ascii="Bradley Hand ITC" w:eastAsia="Times New Roman" w:hAnsi="Bradley Hand ITC" w:cs="Times New Roman"/>
          <w:b/>
          <w:sz w:val="34"/>
          <w:lang w:val="en-GB"/>
        </w:rPr>
        <w:t>DATA WAREHOUSE PROJECT</w:t>
      </w:r>
    </w:p>
    <w:p w:rsidR="00123A06" w:rsidRPr="00B97269" w:rsidRDefault="00123A06" w:rsidP="008D0C99">
      <w:pPr>
        <w:spacing w:after="724" w:line="240" w:lineRule="auto"/>
        <w:jc w:val="center"/>
        <w:rPr>
          <w:rFonts w:ascii="Bradley Hand ITC" w:eastAsia="Times New Roman" w:hAnsi="Bradley Hand ITC" w:cs="Times New Roman"/>
          <w:b/>
          <w:sz w:val="34"/>
        </w:rPr>
      </w:pPr>
      <w:r w:rsidRPr="00B97269">
        <w:rPr>
          <w:rFonts w:ascii="Bradley Hand ITC" w:eastAsia="Times New Roman" w:hAnsi="Bradley Hand ITC" w:cs="Times New Roman"/>
          <w:b/>
          <w:sz w:val="34"/>
        </w:rPr>
        <w:t>A.A. 2017/18</w:t>
      </w:r>
    </w:p>
    <w:p w:rsidR="00CB537F" w:rsidRPr="00B97269" w:rsidRDefault="00CB537F" w:rsidP="00CB537F">
      <w:pPr>
        <w:widowControl w:val="0"/>
        <w:spacing w:line="240" w:lineRule="auto"/>
        <w:jc w:val="both"/>
        <w:rPr>
          <w:b/>
          <w:color w:val="FF0000"/>
          <w:sz w:val="40"/>
          <w:szCs w:val="40"/>
        </w:rPr>
      </w:pPr>
    </w:p>
    <w:p w:rsidR="00CB537F" w:rsidRPr="00B97269" w:rsidRDefault="00CB537F" w:rsidP="00CB537F">
      <w:pPr>
        <w:widowControl w:val="0"/>
        <w:spacing w:line="240" w:lineRule="auto"/>
        <w:jc w:val="both"/>
        <w:rPr>
          <w:b/>
          <w:color w:val="FF0000"/>
          <w:sz w:val="40"/>
          <w:szCs w:val="40"/>
        </w:rPr>
      </w:pPr>
    </w:p>
    <w:p w:rsidR="00847325" w:rsidRPr="00B97269" w:rsidRDefault="00847325" w:rsidP="00CB537F">
      <w:pPr>
        <w:widowControl w:val="0"/>
        <w:spacing w:line="240" w:lineRule="auto"/>
        <w:jc w:val="both"/>
        <w:rPr>
          <w:b/>
          <w:color w:val="FF0000"/>
          <w:sz w:val="40"/>
          <w:szCs w:val="40"/>
        </w:rPr>
      </w:pPr>
    </w:p>
    <w:p w:rsidR="00847325" w:rsidRPr="00B97269" w:rsidRDefault="00847325" w:rsidP="00CB537F">
      <w:pPr>
        <w:widowControl w:val="0"/>
        <w:spacing w:line="240" w:lineRule="auto"/>
        <w:jc w:val="both"/>
        <w:rPr>
          <w:b/>
          <w:color w:val="FF0000"/>
          <w:sz w:val="40"/>
          <w:szCs w:val="40"/>
        </w:rPr>
      </w:pPr>
    </w:p>
    <w:p w:rsidR="00847325" w:rsidRPr="00B97269" w:rsidRDefault="00847325" w:rsidP="00CB537F">
      <w:pPr>
        <w:widowControl w:val="0"/>
        <w:spacing w:line="240" w:lineRule="auto"/>
        <w:jc w:val="both"/>
        <w:rPr>
          <w:b/>
          <w:color w:val="FF0000"/>
          <w:sz w:val="40"/>
          <w:szCs w:val="40"/>
        </w:rPr>
      </w:pPr>
    </w:p>
    <w:p w:rsidR="00847325" w:rsidRPr="00B97269" w:rsidRDefault="00847325" w:rsidP="00CB537F">
      <w:pPr>
        <w:widowControl w:val="0"/>
        <w:spacing w:line="240" w:lineRule="auto"/>
        <w:jc w:val="both"/>
        <w:rPr>
          <w:b/>
          <w:color w:val="FF0000"/>
          <w:sz w:val="40"/>
          <w:szCs w:val="40"/>
        </w:rPr>
      </w:pPr>
    </w:p>
    <w:p w:rsidR="00847325" w:rsidRPr="00B97269" w:rsidRDefault="00847325" w:rsidP="00CB537F">
      <w:pPr>
        <w:widowControl w:val="0"/>
        <w:spacing w:line="240" w:lineRule="auto"/>
        <w:jc w:val="both"/>
        <w:rPr>
          <w:b/>
          <w:color w:val="FF0000"/>
          <w:sz w:val="40"/>
          <w:szCs w:val="40"/>
        </w:rPr>
      </w:pPr>
    </w:p>
    <w:p w:rsidR="00847325" w:rsidRPr="00B97269" w:rsidRDefault="00847325" w:rsidP="00CB537F">
      <w:pPr>
        <w:widowControl w:val="0"/>
        <w:spacing w:line="240" w:lineRule="auto"/>
        <w:jc w:val="both"/>
        <w:rPr>
          <w:b/>
          <w:color w:val="FF0000"/>
          <w:sz w:val="40"/>
          <w:szCs w:val="40"/>
        </w:rPr>
      </w:pPr>
    </w:p>
    <w:p w:rsidR="00847325" w:rsidRPr="00B97269" w:rsidRDefault="00847325" w:rsidP="00CB537F">
      <w:pPr>
        <w:widowControl w:val="0"/>
        <w:spacing w:line="240" w:lineRule="auto"/>
        <w:jc w:val="both"/>
        <w:rPr>
          <w:b/>
          <w:color w:val="FF0000"/>
          <w:sz w:val="40"/>
          <w:szCs w:val="40"/>
        </w:rPr>
      </w:pPr>
    </w:p>
    <w:p w:rsidR="00847325" w:rsidRPr="00B97269" w:rsidRDefault="00847325" w:rsidP="00CB537F">
      <w:pPr>
        <w:widowControl w:val="0"/>
        <w:spacing w:line="240" w:lineRule="auto"/>
        <w:jc w:val="both"/>
        <w:rPr>
          <w:b/>
          <w:color w:val="FF0000"/>
          <w:sz w:val="40"/>
          <w:szCs w:val="40"/>
        </w:rPr>
      </w:pPr>
    </w:p>
    <w:p w:rsidR="00847325" w:rsidRPr="00B97269" w:rsidRDefault="00847325" w:rsidP="00CB537F">
      <w:pPr>
        <w:widowControl w:val="0"/>
        <w:spacing w:line="240" w:lineRule="auto"/>
        <w:jc w:val="both"/>
        <w:rPr>
          <w:b/>
          <w:color w:val="FF0000"/>
          <w:sz w:val="40"/>
          <w:szCs w:val="40"/>
        </w:rPr>
      </w:pPr>
    </w:p>
    <w:p w:rsidR="00847325" w:rsidRPr="00B97269" w:rsidRDefault="00847325" w:rsidP="00CB537F">
      <w:pPr>
        <w:widowControl w:val="0"/>
        <w:spacing w:line="240" w:lineRule="auto"/>
        <w:jc w:val="both"/>
        <w:rPr>
          <w:b/>
          <w:color w:val="FF0000"/>
          <w:sz w:val="40"/>
          <w:szCs w:val="40"/>
        </w:rPr>
      </w:pPr>
    </w:p>
    <w:p w:rsidR="00847325" w:rsidRPr="00B97269" w:rsidRDefault="00847325" w:rsidP="00847325">
      <w:pPr>
        <w:widowControl w:val="0"/>
        <w:spacing w:line="360" w:lineRule="auto"/>
        <w:jc w:val="right"/>
        <w:rPr>
          <w:rFonts w:ascii="Bradley Hand ITC" w:eastAsia="Times New Roman" w:hAnsi="Bradley Hand ITC" w:cs="Times New Roman"/>
          <w:sz w:val="34"/>
        </w:rPr>
      </w:pPr>
      <w:r w:rsidRPr="00B97269">
        <w:rPr>
          <w:rFonts w:ascii="Bradley Hand ITC" w:eastAsia="Times New Roman" w:hAnsi="Bradley Hand ITC" w:cs="Times New Roman"/>
          <w:sz w:val="34"/>
        </w:rPr>
        <w:t xml:space="preserve">Prof. Giorgio Terracina </w:t>
      </w:r>
    </w:p>
    <w:p w:rsidR="00CB537F" w:rsidRPr="00123A06" w:rsidRDefault="00847325" w:rsidP="00847325">
      <w:pPr>
        <w:widowControl w:val="0"/>
        <w:spacing w:line="240" w:lineRule="auto"/>
        <w:jc w:val="right"/>
        <w:rPr>
          <w:b/>
          <w:color w:val="FF0000"/>
          <w:sz w:val="40"/>
          <w:szCs w:val="40"/>
        </w:rPr>
      </w:pPr>
      <w:r w:rsidRPr="00B97269">
        <w:rPr>
          <w:rFonts w:ascii="Bradley Hand ITC" w:eastAsia="Times New Roman" w:hAnsi="Bradley Hand ITC" w:cs="Times New Roman"/>
          <w:sz w:val="34"/>
        </w:rPr>
        <w:t>Studente: Alessandro Scarlato matr.193471</w:t>
      </w:r>
    </w:p>
    <w:sdt>
      <w:sdtPr>
        <w:rPr>
          <w:rFonts w:ascii="Arial" w:eastAsia="Arial" w:hAnsi="Arial" w:cs="Arial"/>
          <w:color w:val="000000"/>
          <w:sz w:val="30"/>
          <w:szCs w:val="30"/>
        </w:rPr>
        <w:id w:val="-1437975925"/>
        <w:docPartObj>
          <w:docPartGallery w:val="Table of Contents"/>
          <w:docPartUnique/>
        </w:docPartObj>
      </w:sdtPr>
      <w:sdtEndPr>
        <w:rPr>
          <w:rFonts w:ascii="Rockwell Extra Bold" w:eastAsiaTheme="majorEastAsia" w:hAnsi="Rockwell Extra Bold" w:cstheme="majorBidi"/>
          <w:color w:val="365F91" w:themeColor="accent1" w:themeShade="BF"/>
          <w:sz w:val="32"/>
          <w:szCs w:val="32"/>
        </w:rPr>
      </w:sdtEndPr>
      <w:sdtContent>
        <w:p w:rsidR="00352C6B" w:rsidRPr="00B3777E" w:rsidRDefault="00DF2AD1" w:rsidP="00557979">
          <w:pPr>
            <w:pStyle w:val="Titolosommario"/>
            <w:tabs>
              <w:tab w:val="left" w:pos="6010"/>
            </w:tabs>
            <w:spacing w:line="1200" w:lineRule="auto"/>
            <w:jc w:val="center"/>
            <w:rPr>
              <w:rFonts w:ascii="Rockwell Extra Bold" w:hAnsi="Rockwell Extra Bold"/>
              <w:sz w:val="30"/>
              <w:szCs w:val="30"/>
            </w:rPr>
          </w:pPr>
          <w:r w:rsidRPr="0042358C">
            <w:rPr>
              <w:rFonts w:ascii="Rockwell Extra Bold" w:hAnsi="Rockwell Extra Bold"/>
              <w:sz w:val="30"/>
              <w:szCs w:val="30"/>
            </w:rPr>
            <w:t>Sommario</w:t>
          </w:r>
        </w:p>
        <w:p w:rsidR="00557979" w:rsidRPr="00557979" w:rsidRDefault="00DF2AD1">
          <w:pPr>
            <w:pStyle w:val="Sommario1"/>
            <w:rPr>
              <w:rFonts w:ascii="Rockwell Extra Bold" w:eastAsiaTheme="majorEastAsia" w:hAnsi="Rockwell Extra Bold" w:cstheme="majorBidi"/>
              <w:color w:val="365F91" w:themeColor="accent1" w:themeShade="BF"/>
              <w:sz w:val="28"/>
              <w:szCs w:val="28"/>
            </w:rPr>
          </w:pPr>
          <w:r w:rsidRPr="0042358C">
            <w:rPr>
              <w:rFonts w:ascii="Rockwell Extra Bold" w:eastAsiaTheme="majorEastAsia" w:hAnsi="Rockwell Extra Bold" w:cstheme="majorBidi"/>
              <w:color w:val="365F91" w:themeColor="accent1" w:themeShade="BF"/>
              <w:sz w:val="30"/>
              <w:szCs w:val="30"/>
            </w:rPr>
            <w:fldChar w:fldCharType="begin"/>
          </w:r>
          <w:r w:rsidRPr="0042358C">
            <w:rPr>
              <w:rFonts w:ascii="Rockwell Extra Bold" w:eastAsiaTheme="majorEastAsia" w:hAnsi="Rockwell Extra Bold" w:cstheme="majorBidi"/>
              <w:color w:val="365F91" w:themeColor="accent1" w:themeShade="BF"/>
              <w:sz w:val="30"/>
              <w:szCs w:val="30"/>
            </w:rPr>
            <w:instrText xml:space="preserve"> TOC \o "1-3" \h \z \u </w:instrText>
          </w:r>
          <w:r w:rsidRPr="0042358C">
            <w:rPr>
              <w:rFonts w:ascii="Rockwell Extra Bold" w:eastAsiaTheme="majorEastAsia" w:hAnsi="Rockwell Extra Bold" w:cstheme="majorBidi"/>
              <w:color w:val="365F91" w:themeColor="accent1" w:themeShade="BF"/>
              <w:sz w:val="30"/>
              <w:szCs w:val="30"/>
            </w:rPr>
            <w:fldChar w:fldCharType="separate"/>
          </w:r>
          <w:hyperlink w:anchor="_Toc503798211" w:history="1">
            <w:r w:rsidR="00557979" w:rsidRPr="00557979">
              <w:rPr>
                <w:rFonts w:ascii="Rockwell Extra Bold" w:eastAsiaTheme="majorEastAsia" w:hAnsi="Rockwell Extra Bold" w:cstheme="majorBidi"/>
                <w:color w:val="365F91" w:themeColor="accent1" w:themeShade="BF"/>
                <w:sz w:val="28"/>
                <w:szCs w:val="28"/>
              </w:rPr>
              <w:t>1.Introduzione</w: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instrText xml:space="preserve"> PAGEREF _Toc503798211 \h </w:instrTex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t>3</w: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:rsidR="00557979" w:rsidRPr="00557979" w:rsidRDefault="009C04BC">
          <w:pPr>
            <w:pStyle w:val="Sommario1"/>
            <w:rPr>
              <w:rFonts w:ascii="Rockwell Extra Bold" w:eastAsiaTheme="majorEastAsia" w:hAnsi="Rockwell Extra Bold" w:cstheme="majorBidi"/>
              <w:color w:val="365F91" w:themeColor="accent1" w:themeShade="BF"/>
              <w:sz w:val="28"/>
              <w:szCs w:val="28"/>
            </w:rPr>
          </w:pPr>
          <w:hyperlink w:anchor="_Toc503798212" w:history="1">
            <w:r w:rsidR="00557979" w:rsidRPr="00557979">
              <w:rPr>
                <w:rFonts w:ascii="Rockwell Extra Bold" w:eastAsiaTheme="majorEastAsia" w:hAnsi="Rockwell Extra Bold" w:cstheme="majorBidi"/>
                <w:color w:val="365F91" w:themeColor="accent1" w:themeShade="BF"/>
                <w:sz w:val="28"/>
                <w:szCs w:val="28"/>
              </w:rPr>
              <w:t>2.Architettura logica</w: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instrText xml:space="preserve"> PAGEREF _Toc503798212 \h </w:instrTex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t>4</w: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:rsidR="00557979" w:rsidRPr="00557979" w:rsidRDefault="009C04BC">
          <w:pPr>
            <w:pStyle w:val="Sommario1"/>
            <w:rPr>
              <w:rFonts w:ascii="Rockwell Extra Bold" w:eastAsiaTheme="majorEastAsia" w:hAnsi="Rockwell Extra Bold" w:cstheme="majorBidi"/>
              <w:color w:val="365F91" w:themeColor="accent1" w:themeShade="BF"/>
              <w:sz w:val="28"/>
              <w:szCs w:val="28"/>
            </w:rPr>
          </w:pPr>
          <w:hyperlink w:anchor="_Toc503798213" w:history="1">
            <w:r w:rsidR="00557979" w:rsidRPr="00557979">
              <w:rPr>
                <w:rFonts w:ascii="Rockwell Extra Bold" w:eastAsiaTheme="majorEastAsia" w:hAnsi="Rockwell Extra Bold" w:cstheme="majorBidi"/>
                <w:color w:val="365F91" w:themeColor="accent1" w:themeShade="BF"/>
                <w:sz w:val="28"/>
                <w:szCs w:val="28"/>
              </w:rPr>
              <w:t>3.Caricamento risorse su MySQL</w: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instrText xml:space="preserve"> PAGEREF _Toc503798213 \h </w:instrTex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t>5</w: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:rsidR="00557979" w:rsidRPr="00557979" w:rsidRDefault="009C04BC">
          <w:pPr>
            <w:pStyle w:val="Sommario1"/>
            <w:rPr>
              <w:rFonts w:ascii="Rockwell Extra Bold" w:eastAsiaTheme="majorEastAsia" w:hAnsi="Rockwell Extra Bold" w:cstheme="majorBidi"/>
              <w:color w:val="365F91" w:themeColor="accent1" w:themeShade="BF"/>
              <w:sz w:val="28"/>
              <w:szCs w:val="28"/>
            </w:rPr>
          </w:pPr>
          <w:hyperlink w:anchor="_Toc503798214" w:history="1">
            <w:r w:rsidR="00557979" w:rsidRPr="00557979">
              <w:rPr>
                <w:rFonts w:ascii="Rockwell Extra Bold" w:eastAsiaTheme="majorEastAsia" w:hAnsi="Rockwell Extra Bold" w:cstheme="majorBidi"/>
                <w:color w:val="365F91" w:themeColor="accent1" w:themeShade="BF"/>
                <w:sz w:val="28"/>
                <w:szCs w:val="28"/>
              </w:rPr>
              <w:t>4.Progettazione concettuale</w: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instrText xml:space="preserve"> PAGEREF _Toc503798214 \h </w:instrTex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t>5</w: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:rsidR="00557979" w:rsidRPr="00557979" w:rsidRDefault="009C04BC">
          <w:pPr>
            <w:pStyle w:val="Sommario1"/>
            <w:rPr>
              <w:rFonts w:ascii="Rockwell Extra Bold" w:eastAsiaTheme="majorEastAsia" w:hAnsi="Rockwell Extra Bold" w:cstheme="majorBidi"/>
              <w:color w:val="365F91" w:themeColor="accent1" w:themeShade="BF"/>
              <w:sz w:val="28"/>
              <w:szCs w:val="28"/>
            </w:rPr>
          </w:pPr>
          <w:hyperlink w:anchor="_Toc503798215" w:history="1">
            <w:r w:rsidR="00557979" w:rsidRPr="00557979">
              <w:rPr>
                <w:rFonts w:ascii="Rockwell Extra Bold" w:eastAsiaTheme="majorEastAsia" w:hAnsi="Rockwell Extra Bold" w:cstheme="majorBidi"/>
                <w:color w:val="365F91" w:themeColor="accent1" w:themeShade="BF"/>
                <w:sz w:val="28"/>
                <w:szCs w:val="28"/>
              </w:rPr>
              <w:t>5.Progettazione logica</w: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instrText xml:space="preserve"> PAGEREF _Toc503798215 \h </w:instrTex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t>5</w: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:rsidR="00557979" w:rsidRPr="00557979" w:rsidRDefault="009C04BC">
          <w:pPr>
            <w:pStyle w:val="Sommario1"/>
            <w:rPr>
              <w:rFonts w:ascii="Rockwell Extra Bold" w:eastAsiaTheme="majorEastAsia" w:hAnsi="Rockwell Extra Bold" w:cstheme="majorBidi"/>
              <w:color w:val="365F91" w:themeColor="accent1" w:themeShade="BF"/>
              <w:sz w:val="28"/>
              <w:szCs w:val="28"/>
            </w:rPr>
          </w:pPr>
          <w:hyperlink w:anchor="_Toc503798216" w:history="1">
            <w:r w:rsidR="00557979" w:rsidRPr="00557979">
              <w:rPr>
                <w:rFonts w:ascii="Rockwell Extra Bold" w:eastAsiaTheme="majorEastAsia" w:hAnsi="Rockwell Extra Bold" w:cstheme="majorBidi"/>
                <w:color w:val="365F91" w:themeColor="accent1" w:themeShade="BF"/>
                <w:sz w:val="28"/>
                <w:szCs w:val="28"/>
              </w:rPr>
              <w:t>6.Progettazione dell’alimentazione</w: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instrText xml:space="preserve"> PAGEREF _Toc503798216 \h </w:instrTex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t>5</w: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:rsidR="00557979" w:rsidRPr="00557979" w:rsidRDefault="009C04BC">
          <w:pPr>
            <w:pStyle w:val="Sommario1"/>
            <w:rPr>
              <w:rFonts w:ascii="Rockwell Extra Bold" w:eastAsiaTheme="majorEastAsia" w:hAnsi="Rockwell Extra Bold" w:cstheme="majorBidi"/>
              <w:color w:val="365F91" w:themeColor="accent1" w:themeShade="BF"/>
              <w:sz w:val="28"/>
              <w:szCs w:val="28"/>
            </w:rPr>
          </w:pPr>
          <w:hyperlink w:anchor="_Toc503798217" w:history="1">
            <w:r w:rsidR="00557979" w:rsidRPr="00557979">
              <w:rPr>
                <w:rFonts w:ascii="Rockwell Extra Bold" w:eastAsiaTheme="majorEastAsia" w:hAnsi="Rockwell Extra Bold" w:cstheme="majorBidi"/>
                <w:color w:val="365F91" w:themeColor="accent1" w:themeShade="BF"/>
                <w:sz w:val="28"/>
                <w:szCs w:val="28"/>
              </w:rPr>
              <w:t>7.Analisi</w: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tab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begin"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instrText xml:space="preserve"> PAGEREF _Toc503798217 \h </w:instrTex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separate"/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t>6</w:t>
            </w:r>
            <w:r w:rsidR="00557979" w:rsidRPr="00557979">
              <w:rPr>
                <w:rFonts w:ascii="Rockwell Extra Bold" w:eastAsiaTheme="majorEastAsia" w:hAnsi="Rockwell Extra Bold" w:cstheme="majorBidi"/>
                <w:webHidden/>
                <w:color w:val="365F91" w:themeColor="accent1" w:themeShade="BF"/>
                <w:sz w:val="28"/>
                <w:szCs w:val="28"/>
              </w:rPr>
              <w:fldChar w:fldCharType="end"/>
            </w:r>
          </w:hyperlink>
        </w:p>
        <w:p w:rsidR="00DF2AD1" w:rsidRPr="0042358C" w:rsidRDefault="00DF2AD1" w:rsidP="00A1005B">
          <w:pPr>
            <w:spacing w:line="1680" w:lineRule="auto"/>
            <w:rPr>
              <w:rFonts w:ascii="Rockwell Extra Bold" w:eastAsiaTheme="majorEastAsia" w:hAnsi="Rockwell Extra Bold" w:cstheme="majorBidi"/>
              <w:color w:val="365F91" w:themeColor="accent1" w:themeShade="BF"/>
              <w:sz w:val="32"/>
              <w:szCs w:val="32"/>
            </w:rPr>
          </w:pPr>
          <w:r w:rsidRPr="0042358C">
            <w:rPr>
              <w:rFonts w:ascii="Rockwell Extra Bold" w:eastAsiaTheme="majorEastAsia" w:hAnsi="Rockwell Extra Bold" w:cstheme="majorBidi"/>
              <w:color w:val="365F91" w:themeColor="accent1" w:themeShade="BF"/>
              <w:sz w:val="30"/>
              <w:szCs w:val="30"/>
            </w:rPr>
            <w:fldChar w:fldCharType="end"/>
          </w:r>
        </w:p>
      </w:sdtContent>
    </w:sdt>
    <w:p w:rsidR="00557979" w:rsidRPr="00CB537F" w:rsidRDefault="00557979" w:rsidP="00557979">
      <w:pPr>
        <w:pStyle w:val="Titolo1"/>
        <w:spacing w:line="480" w:lineRule="auto"/>
        <w:rPr>
          <w:sz w:val="40"/>
          <w:szCs w:val="40"/>
        </w:rPr>
      </w:pPr>
      <w:bookmarkStart w:id="0" w:name="_Toc503798211"/>
      <w:r>
        <w:rPr>
          <w:sz w:val="40"/>
          <w:szCs w:val="40"/>
        </w:rPr>
        <w:lastRenderedPageBreak/>
        <w:t>1.Introduzione</w:t>
      </w:r>
      <w:bookmarkEnd w:id="0"/>
    </w:p>
    <w:p w:rsidR="00557979" w:rsidRDefault="00003336" w:rsidP="008000F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L’obiettivo di questo lavoro è quello di progettare un sistema di data warehousing</w:t>
      </w:r>
      <w:r w:rsidR="007D7C72">
        <w:rPr>
          <w:sz w:val="24"/>
          <w:szCs w:val="24"/>
        </w:rPr>
        <w:t xml:space="preserve"> che utilizza come font</w:t>
      </w:r>
      <w:r>
        <w:rPr>
          <w:sz w:val="24"/>
          <w:szCs w:val="24"/>
        </w:rPr>
        <w:t xml:space="preserve">e </w:t>
      </w:r>
      <w:r w:rsidR="007D7C72">
        <w:rPr>
          <w:sz w:val="24"/>
          <w:szCs w:val="24"/>
        </w:rPr>
        <w:t xml:space="preserve">di analisi </w:t>
      </w:r>
      <w:r w:rsidR="00CB57BC">
        <w:rPr>
          <w:sz w:val="24"/>
          <w:szCs w:val="24"/>
        </w:rPr>
        <w:t>alcuni</w:t>
      </w:r>
      <w:r w:rsidR="0029724F">
        <w:rPr>
          <w:sz w:val="24"/>
          <w:szCs w:val="24"/>
        </w:rPr>
        <w:t xml:space="preserve"> dataset </w:t>
      </w:r>
      <w:r w:rsidR="00B457A7">
        <w:rPr>
          <w:sz w:val="24"/>
          <w:szCs w:val="24"/>
        </w:rPr>
        <w:t xml:space="preserve">estratti </w:t>
      </w:r>
      <w:r w:rsidR="00B97269">
        <w:rPr>
          <w:sz w:val="24"/>
          <w:szCs w:val="24"/>
        </w:rPr>
        <w:t>dal sito TMDb</w:t>
      </w:r>
      <w:r w:rsidR="00B3777E">
        <w:rPr>
          <w:sz w:val="24"/>
          <w:szCs w:val="24"/>
        </w:rPr>
        <w:t xml:space="preserve">. In particolare ho utilizzato 4 file sorgenti: un file è costituito dai dettagli dei film, l’altro è costituito dai crediti dei film, uno contiene la corrispondenza </w:t>
      </w:r>
      <w:r w:rsidR="00557979">
        <w:rPr>
          <w:sz w:val="24"/>
          <w:szCs w:val="24"/>
        </w:rPr>
        <w:t>d</w:t>
      </w:r>
      <w:r w:rsidR="00D651D0">
        <w:rPr>
          <w:sz w:val="24"/>
          <w:szCs w:val="24"/>
        </w:rPr>
        <w:t>ell</w:t>
      </w:r>
      <w:r w:rsidR="00A53B23">
        <w:rPr>
          <w:sz w:val="24"/>
          <w:szCs w:val="24"/>
        </w:rPr>
        <w:t>e</w:t>
      </w:r>
      <w:r w:rsidR="00D651D0">
        <w:rPr>
          <w:sz w:val="24"/>
          <w:szCs w:val="24"/>
        </w:rPr>
        <w:t xml:space="preserve"> società che</w:t>
      </w:r>
      <w:r w:rsidR="00557979">
        <w:rPr>
          <w:sz w:val="24"/>
          <w:szCs w:val="24"/>
        </w:rPr>
        <w:t xml:space="preserve"> </w:t>
      </w:r>
      <w:r w:rsidR="00A53B23">
        <w:rPr>
          <w:sz w:val="24"/>
          <w:szCs w:val="24"/>
        </w:rPr>
        <w:t>producono film</w:t>
      </w:r>
      <w:r w:rsidR="00557979">
        <w:rPr>
          <w:sz w:val="24"/>
          <w:szCs w:val="24"/>
        </w:rPr>
        <w:t>, infine l’ultimo contiene tutti i cont</w:t>
      </w:r>
      <w:r w:rsidR="00D651D0">
        <w:rPr>
          <w:sz w:val="24"/>
          <w:szCs w:val="24"/>
        </w:rPr>
        <w:t>inenti</w:t>
      </w:r>
      <w:r w:rsidR="00557979">
        <w:rPr>
          <w:sz w:val="24"/>
          <w:szCs w:val="24"/>
        </w:rPr>
        <w:t xml:space="preserve"> delle </w:t>
      </w:r>
      <w:r w:rsidR="00A757BA">
        <w:rPr>
          <w:sz w:val="24"/>
          <w:szCs w:val="24"/>
        </w:rPr>
        <w:t>rispettive regioni</w:t>
      </w:r>
      <w:r w:rsidR="00557979">
        <w:rPr>
          <w:sz w:val="24"/>
          <w:szCs w:val="24"/>
        </w:rPr>
        <w:t>.</w:t>
      </w:r>
      <w:r w:rsidR="00D21E9D">
        <w:rPr>
          <w:sz w:val="24"/>
          <w:szCs w:val="24"/>
        </w:rPr>
        <w:t xml:space="preserve"> </w:t>
      </w:r>
      <w:r w:rsidR="008000F6" w:rsidRPr="00F031AE">
        <w:rPr>
          <w:sz w:val="24"/>
          <w:szCs w:val="24"/>
        </w:rPr>
        <w:t>Dall’analisi di questi file è stato possibile progettare un database relazione dal quale verranno successivamente estratti e caricati i dati che faranno parte del Data Warehouse.</w:t>
      </w:r>
    </w:p>
    <w:p w:rsidR="00B457A7" w:rsidRDefault="007D7C72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Dopo una prima fase di studio delle sorgenti e</w:t>
      </w:r>
      <w:r w:rsidR="00B457A7">
        <w:rPr>
          <w:sz w:val="24"/>
          <w:szCs w:val="24"/>
        </w:rPr>
        <w:t>d</w:t>
      </w:r>
      <w:r>
        <w:rPr>
          <w:sz w:val="24"/>
          <w:szCs w:val="24"/>
        </w:rPr>
        <w:t xml:space="preserve"> una prima pulizia dei dati “sporchi”</w:t>
      </w:r>
      <w:r w:rsidR="00B457A7">
        <w:rPr>
          <w:sz w:val="24"/>
          <w:szCs w:val="24"/>
        </w:rPr>
        <w:t xml:space="preserve">, </w:t>
      </w:r>
      <w:r>
        <w:rPr>
          <w:sz w:val="24"/>
          <w:szCs w:val="24"/>
        </w:rPr>
        <w:t>ho ricavo il modello E-R</w:t>
      </w:r>
      <w:r w:rsidR="00D651D0">
        <w:rPr>
          <w:sz w:val="24"/>
          <w:szCs w:val="24"/>
        </w:rPr>
        <w:t xml:space="preserve"> e successivamente </w:t>
      </w:r>
      <w:r>
        <w:rPr>
          <w:sz w:val="24"/>
          <w:szCs w:val="24"/>
        </w:rPr>
        <w:t xml:space="preserve">l’albero degli attributi, come radice è stato posto il </w:t>
      </w:r>
      <w:r w:rsidR="00D651D0">
        <w:rPr>
          <w:sz w:val="24"/>
          <w:szCs w:val="24"/>
        </w:rPr>
        <w:t xml:space="preserve">concetto </w:t>
      </w:r>
      <w:r>
        <w:rPr>
          <w:sz w:val="24"/>
          <w:szCs w:val="24"/>
        </w:rPr>
        <w:t>di interesse</w:t>
      </w:r>
      <w:r w:rsidR="00D651D0">
        <w:rPr>
          <w:sz w:val="24"/>
          <w:szCs w:val="24"/>
        </w:rPr>
        <w:t xml:space="preserve"> per il processo decisionale</w:t>
      </w:r>
      <w:r>
        <w:rPr>
          <w:sz w:val="24"/>
          <w:szCs w:val="24"/>
        </w:rPr>
        <w:t xml:space="preserve"> ossia</w:t>
      </w:r>
      <w:r w:rsidR="001A3F2A">
        <w:rPr>
          <w:sz w:val="24"/>
          <w:szCs w:val="24"/>
        </w:rPr>
        <w:t xml:space="preserve"> “</w:t>
      </w:r>
      <w:r w:rsidR="00B457A7">
        <w:rPr>
          <w:sz w:val="24"/>
          <w:szCs w:val="24"/>
        </w:rPr>
        <w:t>film</w:t>
      </w:r>
      <w:r w:rsidR="001A3F2A">
        <w:rPr>
          <w:sz w:val="24"/>
          <w:szCs w:val="24"/>
        </w:rPr>
        <w:t>”</w:t>
      </w:r>
      <w:r>
        <w:rPr>
          <w:sz w:val="24"/>
          <w:szCs w:val="24"/>
        </w:rPr>
        <w:t>. Dopo aver apporato alcu</w:t>
      </w:r>
      <w:r w:rsidR="0029724F">
        <w:rPr>
          <w:sz w:val="24"/>
          <w:szCs w:val="24"/>
        </w:rPr>
        <w:t>n</w:t>
      </w:r>
      <w:r>
        <w:rPr>
          <w:sz w:val="24"/>
          <w:szCs w:val="24"/>
        </w:rPr>
        <w:t>e modifiche, potature e innest</w:t>
      </w:r>
      <w:r w:rsidR="000821EE">
        <w:rPr>
          <w:sz w:val="24"/>
          <w:szCs w:val="24"/>
        </w:rPr>
        <w:t>i</w:t>
      </w:r>
      <w:r>
        <w:rPr>
          <w:sz w:val="24"/>
          <w:szCs w:val="24"/>
        </w:rPr>
        <w:t xml:space="preserve"> all’albero</w:t>
      </w:r>
      <w:r w:rsidR="008E6AC1">
        <w:rPr>
          <w:sz w:val="24"/>
          <w:szCs w:val="24"/>
        </w:rPr>
        <w:t xml:space="preserve"> è stato dedotto il relativo DFM</w:t>
      </w:r>
      <w:r w:rsidR="00917681">
        <w:rPr>
          <w:sz w:val="24"/>
          <w:szCs w:val="24"/>
        </w:rPr>
        <w:t>, detto anche schema dimensionale e consiste di un insieme di di schemi di fatto</w:t>
      </w:r>
      <w:r w:rsidR="0029724F">
        <w:rPr>
          <w:sz w:val="24"/>
          <w:szCs w:val="24"/>
        </w:rPr>
        <w:t xml:space="preserve"> </w:t>
      </w:r>
      <w:r w:rsidR="00917681">
        <w:rPr>
          <w:sz w:val="24"/>
          <w:szCs w:val="24"/>
        </w:rPr>
        <w:t>i cui elementi</w:t>
      </w:r>
      <w:r w:rsidR="0029724F">
        <w:rPr>
          <w:sz w:val="24"/>
          <w:szCs w:val="24"/>
        </w:rPr>
        <w:t xml:space="preserve"> </w:t>
      </w:r>
      <w:r w:rsidR="00917681">
        <w:rPr>
          <w:sz w:val="24"/>
          <w:szCs w:val="24"/>
        </w:rPr>
        <w:t>sono</w:t>
      </w:r>
      <w:r w:rsidR="001A3F2A">
        <w:rPr>
          <w:sz w:val="24"/>
          <w:szCs w:val="24"/>
        </w:rPr>
        <w:t>: le</w:t>
      </w:r>
      <w:r w:rsidR="00917681">
        <w:rPr>
          <w:sz w:val="24"/>
          <w:szCs w:val="24"/>
        </w:rPr>
        <w:t xml:space="preserve"> misure</w:t>
      </w:r>
      <w:r w:rsidR="001A3F2A">
        <w:rPr>
          <w:sz w:val="24"/>
          <w:szCs w:val="24"/>
        </w:rPr>
        <w:t xml:space="preserve"> che descrivono </w:t>
      </w:r>
      <w:r w:rsidR="001A3F2A" w:rsidRPr="0042358C">
        <w:rPr>
          <w:sz w:val="24"/>
          <w:szCs w:val="24"/>
        </w:rPr>
        <w:t>quantitativamente</w:t>
      </w:r>
      <w:r w:rsidR="001A3F2A">
        <w:rPr>
          <w:sz w:val="24"/>
          <w:szCs w:val="24"/>
        </w:rPr>
        <w:t xml:space="preserve"> il fatto</w:t>
      </w:r>
      <w:r w:rsidR="00917681">
        <w:rPr>
          <w:sz w:val="24"/>
          <w:szCs w:val="24"/>
        </w:rPr>
        <w:t xml:space="preserve">, </w:t>
      </w:r>
      <w:r w:rsidR="001A3F2A">
        <w:rPr>
          <w:sz w:val="24"/>
          <w:szCs w:val="24"/>
        </w:rPr>
        <w:t xml:space="preserve">le </w:t>
      </w:r>
      <w:r w:rsidR="00917681">
        <w:rPr>
          <w:sz w:val="24"/>
          <w:szCs w:val="24"/>
        </w:rPr>
        <w:t xml:space="preserve">dimensioni </w:t>
      </w:r>
      <w:r w:rsidR="001A3F2A">
        <w:rPr>
          <w:sz w:val="24"/>
          <w:szCs w:val="24"/>
        </w:rPr>
        <w:t xml:space="preserve">che </w:t>
      </w:r>
      <w:r w:rsidR="001A3F2A" w:rsidRPr="0042358C">
        <w:rPr>
          <w:sz w:val="24"/>
          <w:szCs w:val="24"/>
        </w:rPr>
        <w:t>determinano la granularità minima adottata per rappresentare un fatto</w:t>
      </w:r>
      <w:r w:rsidR="001A3F2A">
        <w:rPr>
          <w:sz w:val="24"/>
          <w:szCs w:val="24"/>
        </w:rPr>
        <w:t xml:space="preserve"> </w:t>
      </w:r>
      <w:r w:rsidR="00917681">
        <w:rPr>
          <w:sz w:val="24"/>
          <w:szCs w:val="24"/>
        </w:rPr>
        <w:t xml:space="preserve">e </w:t>
      </w:r>
      <w:r w:rsidR="001A3F2A">
        <w:rPr>
          <w:sz w:val="24"/>
          <w:szCs w:val="24"/>
        </w:rPr>
        <w:t xml:space="preserve">le </w:t>
      </w:r>
      <w:r w:rsidR="00917681">
        <w:rPr>
          <w:sz w:val="24"/>
          <w:szCs w:val="24"/>
        </w:rPr>
        <w:t>gerarchie</w:t>
      </w:r>
      <w:r w:rsidR="001A3F2A">
        <w:rPr>
          <w:sz w:val="24"/>
          <w:szCs w:val="24"/>
        </w:rPr>
        <w:t xml:space="preserve"> che </w:t>
      </w:r>
      <w:r w:rsidR="001A3F2A" w:rsidRPr="0042358C">
        <w:rPr>
          <w:sz w:val="24"/>
          <w:szCs w:val="24"/>
        </w:rPr>
        <w:t>descrivono come le istanze di un fatto possono essere aggregate e selezionate significativamente per</w:t>
      </w:r>
      <w:r w:rsidR="001A3F2A">
        <w:rPr>
          <w:sz w:val="24"/>
          <w:szCs w:val="24"/>
        </w:rPr>
        <w:t xml:space="preserve"> </w:t>
      </w:r>
      <w:r w:rsidR="001A3F2A" w:rsidRPr="0042358C">
        <w:rPr>
          <w:sz w:val="24"/>
          <w:szCs w:val="24"/>
        </w:rPr>
        <w:t>il processo decisionale</w:t>
      </w:r>
      <w:r w:rsidR="0042358C">
        <w:rPr>
          <w:sz w:val="24"/>
          <w:szCs w:val="24"/>
        </w:rPr>
        <w:t>.</w:t>
      </w:r>
      <w:r w:rsidR="00B457A7">
        <w:rPr>
          <w:sz w:val="24"/>
          <w:szCs w:val="24"/>
        </w:rPr>
        <w:t xml:space="preserve"> </w:t>
      </w:r>
      <w:r w:rsidR="00557979">
        <w:rPr>
          <w:sz w:val="24"/>
          <w:szCs w:val="24"/>
        </w:rPr>
        <w:t>I</w:t>
      </w:r>
      <w:r w:rsidR="000821EE">
        <w:rPr>
          <w:sz w:val="24"/>
          <w:szCs w:val="24"/>
        </w:rPr>
        <w:t>n</w:t>
      </w:r>
      <w:r w:rsidR="00557979">
        <w:rPr>
          <w:sz w:val="24"/>
          <w:szCs w:val="24"/>
        </w:rPr>
        <w:t>fine sono passato alla</w:t>
      </w:r>
      <w:r w:rsidR="008E6AC1">
        <w:rPr>
          <w:sz w:val="24"/>
          <w:szCs w:val="24"/>
        </w:rPr>
        <w:t xml:space="preserve"> modellazione logica ed alla realizzazione dello Star Schema.</w:t>
      </w:r>
      <w:r w:rsidR="000821EE">
        <w:rPr>
          <w:sz w:val="24"/>
          <w:szCs w:val="24"/>
        </w:rPr>
        <w:t xml:space="preserve"> </w:t>
      </w:r>
    </w:p>
    <w:p w:rsidR="00557979" w:rsidRDefault="008E6AC1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Tramite l’uso di Pentaho/Kettele sono stati estratti i dat</w:t>
      </w:r>
      <w:r w:rsidR="0029724F">
        <w:rPr>
          <w:sz w:val="24"/>
          <w:szCs w:val="24"/>
        </w:rPr>
        <w:t>i</w:t>
      </w:r>
      <w:r>
        <w:rPr>
          <w:sz w:val="24"/>
          <w:szCs w:val="24"/>
        </w:rPr>
        <w:t xml:space="preserve"> sorgenti, trasformati ed infine caricati nel Data Warehouse, anche l’alimentazione del Data Warehouse è stata gestita tramite Penthao, ed </w:t>
      </w:r>
      <w:r w:rsidR="009A6A26">
        <w:rPr>
          <w:sz w:val="24"/>
          <w:szCs w:val="24"/>
        </w:rPr>
        <w:t>in particolare</w:t>
      </w:r>
      <w:r>
        <w:rPr>
          <w:sz w:val="24"/>
          <w:szCs w:val="24"/>
        </w:rPr>
        <w:t xml:space="preserve"> è stato fa</w:t>
      </w:r>
      <w:r w:rsidR="009A6A26">
        <w:rPr>
          <w:sz w:val="24"/>
          <w:szCs w:val="24"/>
        </w:rPr>
        <w:t>t</w:t>
      </w:r>
      <w:r>
        <w:rPr>
          <w:sz w:val="24"/>
          <w:szCs w:val="24"/>
        </w:rPr>
        <w:t>to uso delle slowly chan</w:t>
      </w:r>
      <w:r w:rsidR="00A757BA">
        <w:rPr>
          <w:sz w:val="24"/>
          <w:szCs w:val="24"/>
        </w:rPr>
        <w:t>ging</w:t>
      </w:r>
      <w:r w:rsidR="00F679AE">
        <w:rPr>
          <w:sz w:val="24"/>
          <w:szCs w:val="24"/>
        </w:rPr>
        <w:t xml:space="preserve"> dimension</w:t>
      </w:r>
      <w:r w:rsidR="00A757BA">
        <w:rPr>
          <w:sz w:val="24"/>
          <w:szCs w:val="24"/>
        </w:rPr>
        <w:t xml:space="preserve"> </w:t>
      </w:r>
      <w:r>
        <w:rPr>
          <w:sz w:val="24"/>
          <w:szCs w:val="24"/>
        </w:rPr>
        <w:t>di tipo 1</w:t>
      </w:r>
      <w:r w:rsidR="00F679AE">
        <w:rPr>
          <w:sz w:val="24"/>
          <w:szCs w:val="24"/>
        </w:rPr>
        <w:t xml:space="preserve">, in cui si </w:t>
      </w:r>
      <w:r w:rsidR="00F679AE" w:rsidRPr="00F679AE">
        <w:rPr>
          <w:sz w:val="24"/>
          <w:szCs w:val="24"/>
        </w:rPr>
        <w:t>sovrascrive i vecchi dati con i nuovi, e quindi non tiene assolutamente traccia dei dati storici</w:t>
      </w:r>
      <w:r w:rsidR="00F679AE">
        <w:rPr>
          <w:sz w:val="24"/>
          <w:szCs w:val="24"/>
        </w:rPr>
        <w:t xml:space="preserve">, </w:t>
      </w:r>
      <w:bookmarkStart w:id="1" w:name="_GoBack"/>
      <w:bookmarkEnd w:id="1"/>
      <w:r w:rsidR="00F679AE" w:rsidRPr="00F679AE">
        <w:rPr>
          <w:sz w:val="24"/>
          <w:szCs w:val="24"/>
        </w:rPr>
        <w:t>metodo più appropriato per correggere alcune tipologie di errore sui dati</w:t>
      </w:r>
      <w:r w:rsidR="00F679AE">
        <w:rPr>
          <w:sz w:val="24"/>
          <w:szCs w:val="24"/>
        </w:rPr>
        <w:t xml:space="preserve">. </w:t>
      </w:r>
      <w:r w:rsidR="00F679AE" w:rsidRPr="00F679AE">
        <w:rPr>
          <w:sz w:val="24"/>
          <w:szCs w:val="24"/>
        </w:rPr>
        <w:t>Le Slowly Changing Dimensions sono dimensioni i cui attributi hanno valori che possono variare lentamente nel tempo.</w:t>
      </w:r>
      <w:r>
        <w:rPr>
          <w:sz w:val="24"/>
          <w:szCs w:val="24"/>
        </w:rPr>
        <w:t xml:space="preserve"> </w:t>
      </w:r>
      <w:r w:rsidR="000821EE">
        <w:rPr>
          <w:sz w:val="24"/>
          <w:szCs w:val="24"/>
        </w:rPr>
        <w:t>Per concludere</w:t>
      </w:r>
      <w:r>
        <w:rPr>
          <w:sz w:val="24"/>
          <w:szCs w:val="24"/>
        </w:rPr>
        <w:t xml:space="preserve"> sono state eseguite alcune analisi di interesse tramite il software Tableau.</w:t>
      </w:r>
      <w:r w:rsidR="009A6A26">
        <w:rPr>
          <w:sz w:val="24"/>
          <w:szCs w:val="24"/>
        </w:rPr>
        <w:t xml:space="preserve"> </w:t>
      </w:r>
    </w:p>
    <w:p w:rsidR="00C96102" w:rsidRPr="00B97269" w:rsidRDefault="00C96102" w:rsidP="00C96102"/>
    <w:p w:rsidR="00C96102" w:rsidRPr="00B97269" w:rsidRDefault="00C96102" w:rsidP="00C96102"/>
    <w:p w:rsidR="00C96102" w:rsidRDefault="009A6A26" w:rsidP="009A6A26">
      <w:pPr>
        <w:spacing w:line="600" w:lineRule="auto"/>
        <w:jc w:val="center"/>
      </w:pPr>
      <w:r>
        <w:rPr>
          <w:noProof/>
        </w:rPr>
        <w:drawing>
          <wp:inline distT="0" distB="0" distL="0" distR="0" wp14:anchorId="23A1F3D1" wp14:editId="1713558C">
            <wp:extent cx="5715000" cy="36195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4-F6L-8XR_7f000001_15954740_6c6cecf7--fig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AA" w:rsidRPr="00753DA4" w:rsidRDefault="009A6A26" w:rsidP="007E49AA">
      <w:pPr>
        <w:pStyle w:val="Didascalia"/>
        <w:spacing w:line="720" w:lineRule="auto"/>
        <w:jc w:val="center"/>
      </w:pPr>
      <w:r>
        <w:t xml:space="preserve">               </w:t>
      </w:r>
      <w:r w:rsidR="007E49AA">
        <w:t>Figura 1.</w:t>
      </w:r>
      <w:r w:rsidR="007E49AA" w:rsidRPr="00753DA4">
        <w:t xml:space="preserve"> </w:t>
      </w:r>
      <w:r w:rsidR="007E49AA">
        <w:t>Ciclo di sviluppo di un data warehouse.</w:t>
      </w:r>
    </w:p>
    <w:p w:rsidR="00CB537F" w:rsidRDefault="00B3777E" w:rsidP="00BD7DAD">
      <w:pPr>
        <w:pStyle w:val="Titolo1"/>
        <w:spacing w:line="480" w:lineRule="auto"/>
        <w:rPr>
          <w:sz w:val="40"/>
          <w:szCs w:val="40"/>
        </w:rPr>
      </w:pPr>
      <w:bookmarkStart w:id="2" w:name="_Toc503798212"/>
      <w:r>
        <w:rPr>
          <w:sz w:val="40"/>
          <w:szCs w:val="40"/>
        </w:rPr>
        <w:lastRenderedPageBreak/>
        <w:t>2.</w:t>
      </w:r>
      <w:r w:rsidR="00CB537F" w:rsidRPr="00CB537F">
        <w:rPr>
          <w:sz w:val="40"/>
          <w:szCs w:val="40"/>
        </w:rPr>
        <w:t>A</w:t>
      </w:r>
      <w:r w:rsidR="008D0C99">
        <w:rPr>
          <w:sz w:val="40"/>
          <w:szCs w:val="40"/>
        </w:rPr>
        <w:t>rchitettura logica</w:t>
      </w:r>
      <w:bookmarkEnd w:id="2"/>
    </w:p>
    <w:p w:rsidR="00B457A7" w:rsidRDefault="00F22014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F22014">
        <w:rPr>
          <w:sz w:val="24"/>
          <w:szCs w:val="24"/>
        </w:rPr>
        <w:t xml:space="preserve">i è scelto di utilizzare l’architettura a </w:t>
      </w:r>
      <w:r w:rsidR="00200EC8">
        <w:rPr>
          <w:sz w:val="24"/>
          <w:szCs w:val="24"/>
        </w:rPr>
        <w:t xml:space="preserve">tre </w:t>
      </w:r>
      <w:r w:rsidRPr="00F22014">
        <w:rPr>
          <w:sz w:val="24"/>
          <w:szCs w:val="24"/>
        </w:rPr>
        <w:t>livelli</w:t>
      </w:r>
      <w:r w:rsidR="00200EC8">
        <w:rPr>
          <w:sz w:val="24"/>
          <w:szCs w:val="24"/>
        </w:rPr>
        <w:t>, in questo caso il</w:t>
      </w:r>
      <w:r w:rsidR="00200EC8" w:rsidRPr="00F22014">
        <w:rPr>
          <w:sz w:val="24"/>
          <w:szCs w:val="24"/>
        </w:rPr>
        <w:t xml:space="preserve"> </w:t>
      </w:r>
      <w:r w:rsidR="00200EC8" w:rsidRPr="00200EC8">
        <w:rPr>
          <w:sz w:val="24"/>
          <w:szCs w:val="24"/>
        </w:rPr>
        <w:t>DW viene alimentato non più direttamente dalle sorgenti, ma dai dati riconciliati</w:t>
      </w:r>
      <w:r w:rsidR="00200EC8">
        <w:rPr>
          <w:sz w:val="24"/>
          <w:szCs w:val="24"/>
        </w:rPr>
        <w:t xml:space="preserve">. </w:t>
      </w:r>
      <w:r w:rsidR="005E2CB5" w:rsidRPr="00F22014">
        <w:rPr>
          <w:sz w:val="24"/>
          <w:szCs w:val="24"/>
        </w:rPr>
        <w:t>Essa in realtà si articola su quattro livelli distinti, che descrivono stadi successivi del flusso dati</w:t>
      </w:r>
      <w:r w:rsidR="005E2CB5">
        <w:rPr>
          <w:sz w:val="24"/>
          <w:szCs w:val="24"/>
        </w:rPr>
        <w:t>:</w:t>
      </w:r>
      <w:r w:rsidR="007E49AA">
        <w:rPr>
          <w:sz w:val="24"/>
          <w:szCs w:val="24"/>
        </w:rPr>
        <w:t xml:space="preserve"> </w:t>
      </w:r>
    </w:p>
    <w:p w:rsidR="00B457A7" w:rsidRDefault="007E49AA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E2CB5">
        <w:rPr>
          <w:sz w:val="24"/>
          <w:szCs w:val="24"/>
        </w:rPr>
        <w:t xml:space="preserve">Livello delle sorgenti: </w:t>
      </w:r>
      <w:r w:rsidR="00F22014" w:rsidRPr="00BD7DAD">
        <w:rPr>
          <w:sz w:val="24"/>
          <w:szCs w:val="24"/>
        </w:rPr>
        <w:t xml:space="preserve">prevede l’estrazione </w:t>
      </w:r>
      <w:r w:rsidR="005E2CB5">
        <w:rPr>
          <w:sz w:val="24"/>
          <w:szCs w:val="24"/>
        </w:rPr>
        <w:t>dei dati.</w:t>
      </w:r>
    </w:p>
    <w:p w:rsidR="00B457A7" w:rsidRDefault="007E49AA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E2CB5">
        <w:rPr>
          <w:sz w:val="24"/>
          <w:szCs w:val="24"/>
        </w:rPr>
        <w:t>Li</w:t>
      </w:r>
      <w:r w:rsidR="005E2CB5" w:rsidRPr="005E2CB5">
        <w:rPr>
          <w:sz w:val="24"/>
          <w:szCs w:val="24"/>
        </w:rPr>
        <w:t>vello di alimentazione</w:t>
      </w:r>
      <w:r w:rsidR="005E2CB5">
        <w:rPr>
          <w:sz w:val="24"/>
          <w:szCs w:val="24"/>
        </w:rPr>
        <w:t>:</w:t>
      </w:r>
      <w:r w:rsidR="005E2CB5" w:rsidRPr="005E2CB5">
        <w:rPr>
          <w:sz w:val="24"/>
          <w:szCs w:val="24"/>
        </w:rPr>
        <w:t xml:space="preserve"> </w:t>
      </w:r>
      <w:r w:rsidR="00C56C23">
        <w:rPr>
          <w:sz w:val="24"/>
          <w:szCs w:val="24"/>
        </w:rPr>
        <w:t>c</w:t>
      </w:r>
      <w:r w:rsidR="005E2CB5" w:rsidRPr="005E2CB5">
        <w:rPr>
          <w:sz w:val="24"/>
          <w:szCs w:val="24"/>
        </w:rPr>
        <w:t xml:space="preserve">ontiene una serie di processi che servono per trasformare i dati, noti con il nome di strumenti ETL </w:t>
      </w:r>
      <w:r w:rsidR="00F22014">
        <w:rPr>
          <w:sz w:val="24"/>
          <w:szCs w:val="24"/>
        </w:rPr>
        <w:t>(Extract, Transform, Load)</w:t>
      </w:r>
      <w:r w:rsidR="00200EC8">
        <w:rPr>
          <w:sz w:val="24"/>
          <w:szCs w:val="24"/>
        </w:rPr>
        <w:t xml:space="preserve">, </w:t>
      </w:r>
      <w:r w:rsidR="005E2CB5">
        <w:rPr>
          <w:sz w:val="24"/>
          <w:szCs w:val="24"/>
        </w:rPr>
        <w:t xml:space="preserve">il cui ruolo è quello </w:t>
      </w:r>
      <w:r w:rsidR="005E2CB5" w:rsidRPr="005E2CB5">
        <w:rPr>
          <w:sz w:val="24"/>
          <w:szCs w:val="24"/>
        </w:rPr>
        <w:t>di alimentare una sorgente dati singola, dettagliata, esauriente e di alta qualità che possa a sua volta alimentare il DW (riconciliazione). Durante il processo di alimentazione del DW, la riconciliazione avviene in due occasioni: quando il DW viene popolato per la prima volta, e periodicamente quando il DW viene aggiornato</w:t>
      </w:r>
      <w:r w:rsidR="005E2CB5">
        <w:rPr>
          <w:sz w:val="24"/>
          <w:szCs w:val="24"/>
        </w:rPr>
        <w:t>.</w:t>
      </w:r>
      <w:r w:rsidR="00F22014">
        <w:rPr>
          <w:sz w:val="24"/>
          <w:szCs w:val="24"/>
        </w:rPr>
        <w:t xml:space="preserve"> </w:t>
      </w:r>
    </w:p>
    <w:p w:rsidR="00B457A7" w:rsidRDefault="007E49AA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E2CB5" w:rsidRPr="005E2CB5">
        <w:rPr>
          <w:sz w:val="24"/>
          <w:szCs w:val="24"/>
        </w:rPr>
        <w:t xml:space="preserve">Livello del warehouse. Le informazioni vengono raccolte in un singolo “contenitore” centralizzato logicamente: il DW. </w:t>
      </w:r>
      <w:r>
        <w:rPr>
          <w:sz w:val="24"/>
          <w:szCs w:val="24"/>
        </w:rPr>
        <w:t xml:space="preserve"> </w:t>
      </w:r>
    </w:p>
    <w:p w:rsidR="00F22014" w:rsidRDefault="007E49AA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E2CB5" w:rsidRPr="005E2CB5">
        <w:rPr>
          <w:sz w:val="24"/>
          <w:szCs w:val="24"/>
        </w:rPr>
        <w:t>Livello di analisi. Permette la consultazione efficiente e flessibile dei dati integrati a fini di stesura di report, di analisi, di simulazione</w:t>
      </w:r>
      <w:r w:rsidR="00A757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57BA" w:rsidRPr="00F22014" w:rsidRDefault="00A757BA" w:rsidP="00F22014">
      <w:pPr>
        <w:jc w:val="both"/>
        <w:rPr>
          <w:sz w:val="24"/>
          <w:szCs w:val="24"/>
        </w:rPr>
      </w:pPr>
    </w:p>
    <w:p w:rsidR="00BD7DAD" w:rsidRDefault="00BD7DAD" w:rsidP="00CB537F">
      <w:pPr>
        <w:jc w:val="both"/>
        <w:rPr>
          <w:sz w:val="24"/>
          <w:szCs w:val="24"/>
        </w:rPr>
      </w:pPr>
    </w:p>
    <w:p w:rsidR="00BD7DAD" w:rsidRPr="00200EC8" w:rsidRDefault="00132F6B" w:rsidP="00132F6B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3510230" cy="422016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230" cy="42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AD" w:rsidRDefault="00200EC8" w:rsidP="00200EC8">
      <w:pPr>
        <w:spacing w:before="240"/>
        <w:jc w:val="center"/>
        <w:rPr>
          <w:sz w:val="24"/>
          <w:szCs w:val="24"/>
        </w:rPr>
      </w:pPr>
      <w:r>
        <w:rPr>
          <w:i/>
          <w:iCs/>
          <w:color w:val="1F497D" w:themeColor="text2"/>
          <w:sz w:val="18"/>
          <w:szCs w:val="18"/>
        </w:rPr>
        <w:t xml:space="preserve">  </w:t>
      </w:r>
      <w:r w:rsidR="00557979" w:rsidRPr="00557979">
        <w:rPr>
          <w:i/>
          <w:iCs/>
          <w:color w:val="1F497D" w:themeColor="text2"/>
          <w:sz w:val="18"/>
          <w:szCs w:val="18"/>
        </w:rPr>
        <w:t>Figura</w:t>
      </w:r>
      <w:r w:rsidR="00C27881">
        <w:rPr>
          <w:i/>
          <w:iCs/>
          <w:color w:val="1F497D" w:themeColor="text2"/>
          <w:sz w:val="18"/>
          <w:szCs w:val="18"/>
        </w:rPr>
        <w:t xml:space="preserve"> 2</w:t>
      </w:r>
      <w:r w:rsidR="00557979" w:rsidRPr="00557979">
        <w:rPr>
          <w:i/>
          <w:iCs/>
          <w:color w:val="1F497D" w:themeColor="text2"/>
          <w:sz w:val="18"/>
          <w:szCs w:val="18"/>
        </w:rPr>
        <w:t xml:space="preserve">. </w:t>
      </w:r>
      <w:r w:rsidR="00557979">
        <w:rPr>
          <w:i/>
          <w:iCs/>
          <w:color w:val="1F497D" w:themeColor="text2"/>
          <w:sz w:val="18"/>
          <w:szCs w:val="18"/>
        </w:rPr>
        <w:t xml:space="preserve">Architettura a </w:t>
      </w:r>
      <w:r>
        <w:rPr>
          <w:i/>
          <w:iCs/>
          <w:color w:val="1F497D" w:themeColor="text2"/>
          <w:sz w:val="18"/>
          <w:szCs w:val="18"/>
        </w:rPr>
        <w:t>tre</w:t>
      </w:r>
      <w:r w:rsidR="00557979">
        <w:rPr>
          <w:i/>
          <w:iCs/>
          <w:color w:val="1F497D" w:themeColor="text2"/>
          <w:sz w:val="18"/>
          <w:szCs w:val="18"/>
        </w:rPr>
        <w:t xml:space="preserve"> livelli</w:t>
      </w:r>
      <w:r w:rsidR="00C27881">
        <w:rPr>
          <w:i/>
          <w:iCs/>
          <w:color w:val="1F497D" w:themeColor="text2"/>
          <w:sz w:val="18"/>
          <w:szCs w:val="18"/>
        </w:rPr>
        <w:t>.</w:t>
      </w:r>
    </w:p>
    <w:p w:rsidR="00BD7DAD" w:rsidRDefault="00BD7DAD" w:rsidP="00CB537F">
      <w:pPr>
        <w:jc w:val="both"/>
        <w:rPr>
          <w:sz w:val="24"/>
          <w:szCs w:val="24"/>
        </w:rPr>
      </w:pPr>
    </w:p>
    <w:p w:rsidR="00BD7DAD" w:rsidRDefault="00BD7DAD" w:rsidP="00CB537F">
      <w:pPr>
        <w:jc w:val="both"/>
        <w:rPr>
          <w:sz w:val="24"/>
          <w:szCs w:val="24"/>
        </w:rPr>
      </w:pPr>
    </w:p>
    <w:p w:rsidR="00BD7DAD" w:rsidRDefault="00BD7DAD" w:rsidP="00CB537F">
      <w:pPr>
        <w:jc w:val="both"/>
        <w:rPr>
          <w:sz w:val="24"/>
          <w:szCs w:val="24"/>
        </w:rPr>
      </w:pPr>
    </w:p>
    <w:p w:rsidR="00CB57BC" w:rsidRPr="00557979" w:rsidRDefault="00557979" w:rsidP="00F031AE">
      <w:pPr>
        <w:pStyle w:val="Titolo1"/>
        <w:spacing w:line="480" w:lineRule="auto"/>
        <w:rPr>
          <w:sz w:val="40"/>
          <w:szCs w:val="40"/>
        </w:rPr>
      </w:pPr>
      <w:bookmarkStart w:id="3" w:name="_Toc503798213"/>
      <w:r>
        <w:rPr>
          <w:sz w:val="40"/>
          <w:szCs w:val="40"/>
        </w:rPr>
        <w:lastRenderedPageBreak/>
        <w:t>3.Caricamento risorse su MySQL</w:t>
      </w:r>
      <w:bookmarkEnd w:id="3"/>
    </w:p>
    <w:p w:rsidR="00CB57BC" w:rsidRPr="00F031AE" w:rsidRDefault="00CB57BC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31AE">
        <w:rPr>
          <w:sz w:val="24"/>
          <w:szCs w:val="24"/>
        </w:rPr>
        <w:t xml:space="preserve">Le risorse inizialmente in formato csv, sono state divise in entità e caricate sul database (passo essenziale per implementare etl-update). </w:t>
      </w:r>
    </w:p>
    <w:p w:rsidR="00CB57BC" w:rsidRDefault="00CB57BC" w:rsidP="00CB57BC">
      <w:pPr>
        <w:pStyle w:val="Default"/>
        <w:rPr>
          <w:rFonts w:ascii="Arial" w:eastAsia="Arial" w:hAnsi="Arial" w:cs="Arial"/>
          <w:lang w:val="it-IT" w:eastAsia="it-IT"/>
        </w:rPr>
      </w:pPr>
      <w:r>
        <w:rPr>
          <w:rFonts w:ascii="Arial" w:eastAsia="Arial" w:hAnsi="Arial" w:cs="Arial"/>
          <w:lang w:val="it-IT" w:eastAsia="it-IT"/>
        </w:rPr>
        <w:br/>
      </w:r>
      <w:r w:rsidR="00A757BA">
        <w:rPr>
          <w:rFonts w:ascii="Arial" w:eastAsia="Arial" w:hAnsi="Arial" w:cs="Arial"/>
          <w:noProof/>
          <w:lang w:val="it-IT" w:eastAsia="it-IT"/>
        </w:rPr>
        <w:drawing>
          <wp:inline distT="0" distB="0" distL="0" distR="0">
            <wp:extent cx="6645910" cy="2721610"/>
            <wp:effectExtent l="0" t="0" r="254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ity-Relationship-initi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7BA" w:rsidRDefault="00A757BA" w:rsidP="00A757BA">
      <w:pPr>
        <w:jc w:val="center"/>
        <w:rPr>
          <w:i/>
          <w:iCs/>
          <w:color w:val="1F497D" w:themeColor="text2"/>
          <w:sz w:val="18"/>
          <w:szCs w:val="18"/>
        </w:rPr>
      </w:pPr>
    </w:p>
    <w:p w:rsidR="00A757BA" w:rsidRDefault="00A757BA" w:rsidP="00A757BA">
      <w:pPr>
        <w:rPr>
          <w:i/>
          <w:iCs/>
          <w:color w:val="1F497D" w:themeColor="text2"/>
          <w:sz w:val="18"/>
          <w:szCs w:val="18"/>
        </w:rPr>
      </w:pPr>
      <w:r>
        <w:rPr>
          <w:i/>
          <w:iCs/>
          <w:color w:val="1F497D" w:themeColor="text2"/>
          <w:sz w:val="18"/>
          <w:szCs w:val="18"/>
        </w:rPr>
        <w:t xml:space="preserve">                                                                             </w:t>
      </w:r>
      <w:r w:rsidR="00C27881" w:rsidRPr="00557979">
        <w:rPr>
          <w:i/>
          <w:iCs/>
          <w:color w:val="1F497D" w:themeColor="text2"/>
          <w:sz w:val="18"/>
          <w:szCs w:val="18"/>
        </w:rPr>
        <w:t>Figura</w:t>
      </w:r>
      <w:r w:rsidR="00C27881">
        <w:rPr>
          <w:i/>
          <w:iCs/>
          <w:color w:val="1F497D" w:themeColor="text2"/>
          <w:sz w:val="18"/>
          <w:szCs w:val="18"/>
        </w:rPr>
        <w:t xml:space="preserve"> 3</w:t>
      </w:r>
      <w:r w:rsidR="00C27881" w:rsidRPr="00557979">
        <w:rPr>
          <w:i/>
          <w:iCs/>
          <w:color w:val="1F497D" w:themeColor="text2"/>
          <w:sz w:val="18"/>
          <w:szCs w:val="18"/>
        </w:rPr>
        <w:t xml:space="preserve">. </w:t>
      </w:r>
      <w:r w:rsidR="00C27881">
        <w:rPr>
          <w:i/>
          <w:iCs/>
          <w:color w:val="1F497D" w:themeColor="text2"/>
          <w:sz w:val="18"/>
          <w:szCs w:val="18"/>
        </w:rPr>
        <w:t>Schema E-R</w:t>
      </w:r>
      <w:r>
        <w:rPr>
          <w:i/>
          <w:iCs/>
          <w:color w:val="1F497D" w:themeColor="text2"/>
          <w:sz w:val="18"/>
          <w:szCs w:val="18"/>
        </w:rPr>
        <w:t xml:space="preserve"> iniziale</w:t>
      </w:r>
    </w:p>
    <w:p w:rsidR="00A757BA" w:rsidRDefault="00A757BA" w:rsidP="00A757BA">
      <w:pPr>
        <w:rPr>
          <w:i/>
          <w:iCs/>
          <w:color w:val="1F497D" w:themeColor="text2"/>
          <w:sz w:val="18"/>
          <w:szCs w:val="18"/>
        </w:rPr>
      </w:pPr>
    </w:p>
    <w:p w:rsidR="00A757BA" w:rsidRDefault="00A757BA" w:rsidP="00A757BA">
      <w:pPr>
        <w:rPr>
          <w:i/>
          <w:iCs/>
          <w:color w:val="1F497D" w:themeColor="text2"/>
          <w:sz w:val="18"/>
          <w:szCs w:val="18"/>
        </w:rPr>
      </w:pPr>
    </w:p>
    <w:p w:rsidR="00A757BA" w:rsidRDefault="00A757BA" w:rsidP="00A757BA">
      <w:pPr>
        <w:rPr>
          <w:i/>
          <w:iCs/>
          <w:color w:val="1F497D" w:themeColor="text2"/>
          <w:sz w:val="18"/>
          <w:szCs w:val="18"/>
        </w:rPr>
      </w:pPr>
    </w:p>
    <w:p w:rsidR="00A757BA" w:rsidRDefault="00A757BA" w:rsidP="00A757BA">
      <w:pPr>
        <w:rPr>
          <w:i/>
          <w:iCs/>
          <w:color w:val="1F497D" w:themeColor="text2"/>
          <w:sz w:val="18"/>
          <w:szCs w:val="18"/>
        </w:rPr>
      </w:pPr>
    </w:p>
    <w:p w:rsidR="00A757BA" w:rsidRDefault="00A757BA" w:rsidP="00A757BA">
      <w:pPr>
        <w:rPr>
          <w:i/>
          <w:iCs/>
          <w:color w:val="1F497D" w:themeColor="text2"/>
          <w:sz w:val="18"/>
          <w:szCs w:val="18"/>
        </w:rPr>
      </w:pPr>
    </w:p>
    <w:p w:rsidR="00A757BA" w:rsidRDefault="00A757BA" w:rsidP="00A757BA">
      <w:pPr>
        <w:rPr>
          <w:i/>
          <w:iCs/>
          <w:color w:val="1F497D" w:themeColor="text2"/>
          <w:sz w:val="18"/>
          <w:szCs w:val="18"/>
        </w:rPr>
      </w:pPr>
    </w:p>
    <w:p w:rsidR="00A757BA" w:rsidRDefault="00A757BA" w:rsidP="00A757BA">
      <w:pPr>
        <w:rPr>
          <w:i/>
          <w:iCs/>
          <w:color w:val="1F497D" w:themeColor="text2"/>
          <w:sz w:val="18"/>
          <w:szCs w:val="18"/>
        </w:rPr>
      </w:pPr>
      <w:r>
        <w:rPr>
          <w:i/>
          <w:iCs/>
          <w:noProof/>
          <w:color w:val="1F497D" w:themeColor="text2"/>
          <w:sz w:val="18"/>
          <w:szCs w:val="18"/>
        </w:rPr>
        <w:drawing>
          <wp:inline distT="0" distB="0" distL="0" distR="0">
            <wp:extent cx="6645910" cy="2721610"/>
            <wp:effectExtent l="0" t="0" r="254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ity-Relationship-fin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881">
        <w:rPr>
          <w:i/>
          <w:iCs/>
          <w:color w:val="1F497D" w:themeColor="text2"/>
          <w:sz w:val="18"/>
          <w:szCs w:val="18"/>
        </w:rPr>
        <w:t>.</w:t>
      </w:r>
      <w:r>
        <w:rPr>
          <w:i/>
          <w:iCs/>
          <w:color w:val="1F497D" w:themeColor="text2"/>
          <w:sz w:val="18"/>
          <w:szCs w:val="18"/>
        </w:rPr>
        <w:t xml:space="preserve">                                                                            </w:t>
      </w:r>
      <w:r w:rsidRPr="00557979">
        <w:rPr>
          <w:i/>
          <w:iCs/>
          <w:color w:val="1F497D" w:themeColor="text2"/>
          <w:sz w:val="18"/>
          <w:szCs w:val="18"/>
        </w:rPr>
        <w:t>Figura</w:t>
      </w:r>
      <w:r>
        <w:rPr>
          <w:i/>
          <w:iCs/>
          <w:color w:val="1F497D" w:themeColor="text2"/>
          <w:sz w:val="18"/>
          <w:szCs w:val="18"/>
        </w:rPr>
        <w:t xml:space="preserve"> 4</w:t>
      </w:r>
      <w:r w:rsidRPr="00557979">
        <w:rPr>
          <w:i/>
          <w:iCs/>
          <w:color w:val="1F497D" w:themeColor="text2"/>
          <w:sz w:val="18"/>
          <w:szCs w:val="18"/>
        </w:rPr>
        <w:t xml:space="preserve">. </w:t>
      </w:r>
      <w:r>
        <w:rPr>
          <w:i/>
          <w:iCs/>
          <w:color w:val="1F497D" w:themeColor="text2"/>
          <w:sz w:val="18"/>
          <w:szCs w:val="18"/>
        </w:rPr>
        <w:t>Schema E-R finale</w:t>
      </w:r>
    </w:p>
    <w:p w:rsidR="00C27881" w:rsidRDefault="00C27881" w:rsidP="00A757BA">
      <w:pPr>
        <w:rPr>
          <w:sz w:val="24"/>
          <w:szCs w:val="24"/>
        </w:rPr>
      </w:pPr>
    </w:p>
    <w:p w:rsidR="00CB57BC" w:rsidRPr="00CB57BC" w:rsidRDefault="00CB57BC" w:rsidP="00CB57BC">
      <w:pPr>
        <w:pStyle w:val="Default"/>
        <w:rPr>
          <w:rFonts w:ascii="Arial" w:eastAsia="Arial" w:hAnsi="Arial" w:cs="Arial"/>
          <w:lang w:val="it-IT" w:eastAsia="it-IT"/>
        </w:rPr>
      </w:pPr>
    </w:p>
    <w:p w:rsidR="00CB57BC" w:rsidRPr="00557979" w:rsidRDefault="00557979" w:rsidP="00557979">
      <w:pPr>
        <w:pStyle w:val="Titolo1"/>
        <w:spacing w:line="480" w:lineRule="auto"/>
        <w:rPr>
          <w:sz w:val="40"/>
          <w:szCs w:val="40"/>
        </w:rPr>
      </w:pPr>
      <w:bookmarkStart w:id="4" w:name="_Toc503798214"/>
      <w:r>
        <w:rPr>
          <w:sz w:val="40"/>
          <w:szCs w:val="40"/>
        </w:rPr>
        <w:lastRenderedPageBreak/>
        <w:t>4.Progettazione concettuale</w:t>
      </w:r>
      <w:bookmarkEnd w:id="4"/>
    </w:p>
    <w:p w:rsidR="00A757BA" w:rsidRPr="00F031AE" w:rsidRDefault="00CB57BC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31AE">
        <w:rPr>
          <w:sz w:val="24"/>
          <w:szCs w:val="24"/>
        </w:rPr>
        <w:t xml:space="preserve">Partendo dallo schema E-R, sono stati realizzati l’albero degli attributi e successivamente il DFM, identificando il fatto le dimensioni e le misure. </w:t>
      </w:r>
    </w:p>
    <w:p w:rsidR="001E6D57" w:rsidRDefault="001E6D57" w:rsidP="00CB57BC">
      <w:pPr>
        <w:pStyle w:val="Default"/>
        <w:rPr>
          <w:rFonts w:ascii="Arial" w:eastAsia="Arial" w:hAnsi="Arial" w:cs="Arial"/>
          <w:lang w:val="it-IT" w:eastAsia="it-IT"/>
        </w:rPr>
      </w:pPr>
    </w:p>
    <w:p w:rsidR="00BD7DAD" w:rsidRDefault="00A757BA" w:rsidP="00F031AE">
      <w:pPr>
        <w:pStyle w:val="Default"/>
        <w:jc w:val="center"/>
      </w:pPr>
      <w:r>
        <w:rPr>
          <w:rFonts w:ascii="Arial" w:eastAsia="Arial" w:hAnsi="Arial" w:cs="Arial"/>
          <w:noProof/>
          <w:lang w:val="it-IT" w:eastAsia="it-IT"/>
        </w:rPr>
        <w:drawing>
          <wp:inline distT="0" distB="0" distL="0" distR="0">
            <wp:extent cx="5475767" cy="2242417"/>
            <wp:effectExtent l="0" t="0" r="0" b="571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ribute tree initi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976" cy="22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ukkproi0yadi" w:colFirst="0" w:colLast="0"/>
      <w:bookmarkEnd w:id="5"/>
    </w:p>
    <w:p w:rsidR="00A757BA" w:rsidRDefault="00C27881" w:rsidP="00C27881">
      <w:pPr>
        <w:jc w:val="center"/>
        <w:rPr>
          <w:i/>
          <w:iCs/>
          <w:color w:val="1F497D" w:themeColor="text2"/>
          <w:sz w:val="18"/>
          <w:szCs w:val="18"/>
        </w:rPr>
      </w:pPr>
      <w:r w:rsidRPr="00557979">
        <w:rPr>
          <w:i/>
          <w:iCs/>
          <w:color w:val="1F497D" w:themeColor="text2"/>
          <w:sz w:val="18"/>
          <w:szCs w:val="18"/>
        </w:rPr>
        <w:t>Figura</w:t>
      </w:r>
      <w:r>
        <w:rPr>
          <w:i/>
          <w:iCs/>
          <w:color w:val="1F497D" w:themeColor="text2"/>
          <w:sz w:val="18"/>
          <w:szCs w:val="18"/>
        </w:rPr>
        <w:t xml:space="preserve"> </w:t>
      </w:r>
      <w:r w:rsidR="001E6D57">
        <w:rPr>
          <w:i/>
          <w:iCs/>
          <w:color w:val="1F497D" w:themeColor="text2"/>
          <w:sz w:val="18"/>
          <w:szCs w:val="18"/>
        </w:rPr>
        <w:t>5</w:t>
      </w:r>
      <w:r w:rsidRPr="00557979">
        <w:rPr>
          <w:i/>
          <w:iCs/>
          <w:color w:val="1F497D" w:themeColor="text2"/>
          <w:sz w:val="18"/>
          <w:szCs w:val="18"/>
        </w:rPr>
        <w:t xml:space="preserve">. </w:t>
      </w:r>
      <w:r>
        <w:rPr>
          <w:i/>
          <w:iCs/>
          <w:color w:val="1F497D" w:themeColor="text2"/>
          <w:sz w:val="18"/>
          <w:szCs w:val="18"/>
        </w:rPr>
        <w:t>Albero degli attributi.</w:t>
      </w:r>
    </w:p>
    <w:p w:rsidR="00F031AE" w:rsidRDefault="00F031AE" w:rsidP="00C27881">
      <w:pPr>
        <w:jc w:val="center"/>
        <w:rPr>
          <w:i/>
          <w:iCs/>
          <w:color w:val="1F497D" w:themeColor="text2"/>
          <w:sz w:val="18"/>
          <w:szCs w:val="18"/>
        </w:rPr>
      </w:pPr>
    </w:p>
    <w:p w:rsidR="00F031AE" w:rsidRDefault="00F031AE" w:rsidP="00C27881">
      <w:pPr>
        <w:jc w:val="center"/>
        <w:rPr>
          <w:i/>
          <w:iCs/>
          <w:color w:val="1F497D" w:themeColor="text2"/>
          <w:sz w:val="18"/>
          <w:szCs w:val="18"/>
        </w:rPr>
      </w:pPr>
    </w:p>
    <w:p w:rsidR="00A757BA" w:rsidRDefault="00A757BA" w:rsidP="00C27881">
      <w:pPr>
        <w:jc w:val="center"/>
        <w:rPr>
          <w:i/>
          <w:iCs/>
          <w:color w:val="1F497D" w:themeColor="text2"/>
          <w:sz w:val="18"/>
          <w:szCs w:val="18"/>
        </w:rPr>
      </w:pPr>
    </w:p>
    <w:p w:rsidR="00F031AE" w:rsidRDefault="00A757BA" w:rsidP="00F031AE">
      <w:pPr>
        <w:jc w:val="center"/>
        <w:rPr>
          <w:i/>
          <w:iCs/>
          <w:color w:val="1F497D" w:themeColor="text2"/>
          <w:sz w:val="18"/>
          <w:szCs w:val="18"/>
        </w:rPr>
      </w:pPr>
      <w:r>
        <w:rPr>
          <w:i/>
          <w:iCs/>
          <w:noProof/>
          <w:color w:val="1F497D" w:themeColor="text2"/>
          <w:sz w:val="18"/>
          <w:szCs w:val="18"/>
        </w:rPr>
        <w:drawing>
          <wp:inline distT="0" distB="0" distL="0" distR="0">
            <wp:extent cx="5337544" cy="2185813"/>
            <wp:effectExtent l="0" t="0" r="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tribute tree initi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512" cy="219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881" w:rsidRDefault="00C27881" w:rsidP="00C27881">
      <w:pPr>
        <w:jc w:val="center"/>
        <w:rPr>
          <w:i/>
          <w:iCs/>
          <w:color w:val="1F497D" w:themeColor="text2"/>
          <w:sz w:val="18"/>
          <w:szCs w:val="18"/>
        </w:rPr>
      </w:pPr>
      <w:r w:rsidRPr="00557979">
        <w:rPr>
          <w:i/>
          <w:iCs/>
          <w:color w:val="1F497D" w:themeColor="text2"/>
          <w:sz w:val="18"/>
          <w:szCs w:val="18"/>
        </w:rPr>
        <w:t>Figura</w:t>
      </w:r>
      <w:r>
        <w:rPr>
          <w:i/>
          <w:iCs/>
          <w:color w:val="1F497D" w:themeColor="text2"/>
          <w:sz w:val="18"/>
          <w:szCs w:val="18"/>
        </w:rPr>
        <w:t xml:space="preserve"> </w:t>
      </w:r>
      <w:r w:rsidR="001E6D57">
        <w:rPr>
          <w:i/>
          <w:iCs/>
          <w:color w:val="1F497D" w:themeColor="text2"/>
          <w:sz w:val="18"/>
          <w:szCs w:val="18"/>
        </w:rPr>
        <w:t>6</w:t>
      </w:r>
      <w:r w:rsidRPr="00557979">
        <w:rPr>
          <w:i/>
          <w:iCs/>
          <w:color w:val="1F497D" w:themeColor="text2"/>
          <w:sz w:val="18"/>
          <w:szCs w:val="18"/>
        </w:rPr>
        <w:t xml:space="preserve">. </w:t>
      </w:r>
      <w:r>
        <w:rPr>
          <w:i/>
          <w:iCs/>
          <w:color w:val="1F497D" w:themeColor="text2"/>
          <w:sz w:val="18"/>
          <w:szCs w:val="18"/>
        </w:rPr>
        <w:t>Albero degli attributi finale.</w:t>
      </w:r>
    </w:p>
    <w:p w:rsidR="00F031AE" w:rsidRDefault="00F031AE" w:rsidP="001E6D57">
      <w:pPr>
        <w:jc w:val="center"/>
        <w:rPr>
          <w:i/>
          <w:iCs/>
          <w:noProof/>
          <w:color w:val="1F497D" w:themeColor="text2"/>
          <w:sz w:val="18"/>
          <w:szCs w:val="18"/>
        </w:rPr>
      </w:pPr>
    </w:p>
    <w:p w:rsidR="00F031AE" w:rsidRDefault="00F031AE" w:rsidP="001E6D57">
      <w:pPr>
        <w:jc w:val="center"/>
        <w:rPr>
          <w:i/>
          <w:iCs/>
          <w:noProof/>
          <w:color w:val="1F497D" w:themeColor="text2"/>
          <w:sz w:val="18"/>
          <w:szCs w:val="18"/>
        </w:rPr>
      </w:pPr>
    </w:p>
    <w:p w:rsidR="00F031AE" w:rsidRDefault="00F031AE" w:rsidP="001E6D57">
      <w:pPr>
        <w:jc w:val="center"/>
        <w:rPr>
          <w:i/>
          <w:iCs/>
          <w:noProof/>
          <w:color w:val="1F497D" w:themeColor="text2"/>
          <w:sz w:val="18"/>
          <w:szCs w:val="18"/>
        </w:rPr>
      </w:pPr>
    </w:p>
    <w:p w:rsidR="00F031AE" w:rsidRDefault="00A757BA" w:rsidP="00F031AE">
      <w:pPr>
        <w:jc w:val="center"/>
        <w:rPr>
          <w:i/>
          <w:iCs/>
          <w:color w:val="1F497D" w:themeColor="text2"/>
          <w:sz w:val="18"/>
          <w:szCs w:val="18"/>
        </w:rPr>
      </w:pPr>
      <w:r>
        <w:rPr>
          <w:i/>
          <w:iCs/>
          <w:noProof/>
          <w:color w:val="1F497D" w:themeColor="text2"/>
          <w:sz w:val="18"/>
          <w:szCs w:val="18"/>
        </w:rPr>
        <w:drawing>
          <wp:inline distT="0" distB="0" distL="0" distR="0">
            <wp:extent cx="5878830" cy="2073349"/>
            <wp:effectExtent l="0" t="0" r="762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mensional fact model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52"/>
                    <a:stretch/>
                  </pic:blipFill>
                  <pic:spPr bwMode="auto">
                    <a:xfrm>
                      <a:off x="0" y="0"/>
                      <a:ext cx="5889936" cy="2077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979" w:rsidRPr="00F031AE" w:rsidRDefault="00F031AE" w:rsidP="00F031AE">
      <w:pPr>
        <w:rPr>
          <w:i/>
          <w:iCs/>
          <w:color w:val="1F497D" w:themeColor="text2"/>
          <w:sz w:val="18"/>
          <w:szCs w:val="18"/>
        </w:rPr>
      </w:pPr>
      <w:r>
        <w:rPr>
          <w:i/>
          <w:iCs/>
          <w:color w:val="1F497D" w:themeColor="text2"/>
          <w:sz w:val="18"/>
          <w:szCs w:val="18"/>
        </w:rPr>
        <w:t xml:space="preserve">                                                                                 </w:t>
      </w:r>
      <w:r w:rsidR="00C27881" w:rsidRPr="00557979">
        <w:rPr>
          <w:i/>
          <w:iCs/>
          <w:color w:val="1F497D" w:themeColor="text2"/>
          <w:sz w:val="18"/>
          <w:szCs w:val="18"/>
        </w:rPr>
        <w:t>Figura</w:t>
      </w:r>
      <w:r w:rsidR="00C27881">
        <w:rPr>
          <w:i/>
          <w:iCs/>
          <w:color w:val="1F497D" w:themeColor="text2"/>
          <w:sz w:val="18"/>
          <w:szCs w:val="18"/>
        </w:rPr>
        <w:t xml:space="preserve"> </w:t>
      </w:r>
      <w:r w:rsidR="001E6D57">
        <w:rPr>
          <w:i/>
          <w:iCs/>
          <w:color w:val="1F497D" w:themeColor="text2"/>
          <w:sz w:val="18"/>
          <w:szCs w:val="18"/>
        </w:rPr>
        <w:t>7</w:t>
      </w:r>
      <w:r w:rsidR="00C27881" w:rsidRPr="00557979">
        <w:rPr>
          <w:i/>
          <w:iCs/>
          <w:color w:val="1F497D" w:themeColor="text2"/>
          <w:sz w:val="18"/>
          <w:szCs w:val="18"/>
        </w:rPr>
        <w:t xml:space="preserve">. </w:t>
      </w:r>
      <w:r w:rsidR="00C27881">
        <w:rPr>
          <w:i/>
          <w:iCs/>
          <w:color w:val="1F497D" w:themeColor="text2"/>
          <w:sz w:val="18"/>
          <w:szCs w:val="18"/>
        </w:rPr>
        <w:t>Schema DFM.</w:t>
      </w:r>
    </w:p>
    <w:p w:rsidR="00CB537F" w:rsidRPr="00CB537F" w:rsidRDefault="00B3777E" w:rsidP="00FF0A39">
      <w:pPr>
        <w:pStyle w:val="Titolo1"/>
        <w:spacing w:line="480" w:lineRule="auto"/>
        <w:rPr>
          <w:sz w:val="40"/>
          <w:szCs w:val="40"/>
        </w:rPr>
      </w:pPr>
      <w:bookmarkStart w:id="6" w:name="_pgefoq3wuouy" w:colFirst="0" w:colLast="0"/>
      <w:bookmarkStart w:id="7" w:name="_Toc503798215"/>
      <w:bookmarkEnd w:id="6"/>
      <w:r>
        <w:rPr>
          <w:rStyle w:val="Titolo1Carattere"/>
          <w:b/>
          <w:sz w:val="40"/>
          <w:szCs w:val="40"/>
        </w:rPr>
        <w:lastRenderedPageBreak/>
        <w:t>5.</w:t>
      </w:r>
      <w:r w:rsidR="00BD7DAD" w:rsidRPr="00FF0A39">
        <w:rPr>
          <w:rStyle w:val="Titolo1Carattere"/>
          <w:b/>
          <w:sz w:val="40"/>
          <w:szCs w:val="40"/>
        </w:rPr>
        <w:t>Progettazione logica</w:t>
      </w:r>
      <w:bookmarkEnd w:id="7"/>
    </w:p>
    <w:p w:rsidR="00CB57BC" w:rsidRDefault="00CB57BC" w:rsidP="00CB57BC">
      <w:pPr>
        <w:rPr>
          <w:sz w:val="24"/>
          <w:szCs w:val="24"/>
        </w:rPr>
      </w:pPr>
      <w:r w:rsidRPr="00CB57BC">
        <w:rPr>
          <w:sz w:val="24"/>
          <w:szCs w:val="24"/>
        </w:rPr>
        <w:t>In questa fase si è realizzato lo Star schema</w:t>
      </w:r>
    </w:p>
    <w:p w:rsidR="00A757BA" w:rsidRDefault="00A757BA" w:rsidP="00CB57BC">
      <w:pPr>
        <w:rPr>
          <w:sz w:val="24"/>
          <w:szCs w:val="24"/>
        </w:rPr>
      </w:pPr>
    </w:p>
    <w:p w:rsidR="00A757BA" w:rsidRDefault="00A757BA" w:rsidP="00CB57BC">
      <w:pPr>
        <w:rPr>
          <w:sz w:val="24"/>
          <w:szCs w:val="24"/>
        </w:rPr>
      </w:pPr>
    </w:p>
    <w:p w:rsidR="00CB57BC" w:rsidRDefault="00A757BA" w:rsidP="00CB57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45910" cy="1850066"/>
            <wp:effectExtent l="0" t="0" r="254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r schema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23"/>
                    <a:stretch/>
                  </pic:blipFill>
                  <pic:spPr bwMode="auto">
                    <a:xfrm>
                      <a:off x="0" y="0"/>
                      <a:ext cx="6645910" cy="1850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77E" w:rsidRDefault="001E6D57" w:rsidP="001E6D57">
      <w:pPr>
        <w:rPr>
          <w:sz w:val="24"/>
          <w:szCs w:val="24"/>
        </w:rPr>
      </w:pPr>
      <w:r>
        <w:rPr>
          <w:i/>
          <w:iCs/>
          <w:color w:val="1F497D" w:themeColor="text2"/>
          <w:sz w:val="18"/>
          <w:szCs w:val="18"/>
        </w:rPr>
        <w:t xml:space="preserve">                                                                            </w:t>
      </w:r>
      <w:r w:rsidR="00C27881" w:rsidRPr="00557979">
        <w:rPr>
          <w:i/>
          <w:iCs/>
          <w:color w:val="1F497D" w:themeColor="text2"/>
          <w:sz w:val="18"/>
          <w:szCs w:val="18"/>
        </w:rPr>
        <w:t>Figura</w:t>
      </w:r>
      <w:r w:rsidR="00C27881">
        <w:rPr>
          <w:i/>
          <w:iCs/>
          <w:color w:val="1F497D" w:themeColor="text2"/>
          <w:sz w:val="18"/>
          <w:szCs w:val="18"/>
        </w:rPr>
        <w:t xml:space="preserve"> </w:t>
      </w:r>
      <w:r>
        <w:rPr>
          <w:i/>
          <w:iCs/>
          <w:color w:val="1F497D" w:themeColor="text2"/>
          <w:sz w:val="18"/>
          <w:szCs w:val="18"/>
        </w:rPr>
        <w:t>8</w:t>
      </w:r>
      <w:r w:rsidR="00C27881" w:rsidRPr="00557979">
        <w:rPr>
          <w:i/>
          <w:iCs/>
          <w:color w:val="1F497D" w:themeColor="text2"/>
          <w:sz w:val="18"/>
          <w:szCs w:val="18"/>
        </w:rPr>
        <w:t xml:space="preserve">. </w:t>
      </w:r>
      <w:r w:rsidR="00C27881">
        <w:rPr>
          <w:i/>
          <w:iCs/>
          <w:color w:val="1F497D" w:themeColor="text2"/>
          <w:sz w:val="18"/>
          <w:szCs w:val="18"/>
        </w:rPr>
        <w:t>Star schema</w:t>
      </w:r>
    </w:p>
    <w:p w:rsidR="00B3777E" w:rsidRPr="00CB537F" w:rsidRDefault="00B3777E" w:rsidP="00F031AE">
      <w:pPr>
        <w:pStyle w:val="Titolo1"/>
        <w:spacing w:before="240" w:line="480" w:lineRule="auto"/>
        <w:rPr>
          <w:sz w:val="40"/>
          <w:szCs w:val="40"/>
        </w:rPr>
      </w:pPr>
      <w:bookmarkStart w:id="8" w:name="_Toc503798216"/>
      <w:r>
        <w:rPr>
          <w:rStyle w:val="Titolo1Carattere"/>
          <w:b/>
          <w:sz w:val="40"/>
          <w:szCs w:val="40"/>
        </w:rPr>
        <w:t>6.</w:t>
      </w:r>
      <w:r w:rsidRPr="00FF0A39">
        <w:rPr>
          <w:rStyle w:val="Titolo1Carattere"/>
          <w:b/>
          <w:sz w:val="40"/>
          <w:szCs w:val="40"/>
        </w:rPr>
        <w:t>Progettazione</w:t>
      </w:r>
      <w:r>
        <w:rPr>
          <w:rStyle w:val="Titolo1Carattere"/>
          <w:b/>
          <w:sz w:val="40"/>
          <w:szCs w:val="40"/>
        </w:rPr>
        <w:t xml:space="preserve"> dell’alimentazione</w:t>
      </w:r>
      <w:bookmarkEnd w:id="8"/>
    </w:p>
    <w:p w:rsidR="0078546B" w:rsidRPr="00F031AE" w:rsidRDefault="00B701B1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31AE">
        <w:rPr>
          <w:sz w:val="24"/>
          <w:szCs w:val="24"/>
        </w:rPr>
        <w:t>I passi dell’alimentazione sono:</w:t>
      </w:r>
    </w:p>
    <w:p w:rsidR="00B3777E" w:rsidRPr="00F031AE" w:rsidRDefault="00B3777E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31AE">
        <w:rPr>
          <w:sz w:val="24"/>
          <w:szCs w:val="24"/>
        </w:rPr>
        <w:t xml:space="preserve">- Estrazione </w:t>
      </w:r>
    </w:p>
    <w:p w:rsidR="00B3777E" w:rsidRPr="00F031AE" w:rsidRDefault="00B3777E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31AE">
        <w:rPr>
          <w:sz w:val="24"/>
          <w:szCs w:val="24"/>
        </w:rPr>
        <w:t xml:space="preserve">Il primo passo è stato l’estrazione dei dati dalle sorgenti csv (estrazione statica) nell’ area di staging in Pentaho. </w:t>
      </w:r>
    </w:p>
    <w:p w:rsidR="00B3777E" w:rsidRPr="00F031AE" w:rsidRDefault="00B3777E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31AE">
        <w:rPr>
          <w:sz w:val="24"/>
          <w:szCs w:val="24"/>
        </w:rPr>
        <w:t xml:space="preserve">- Pulitura e Trasformazione </w:t>
      </w:r>
    </w:p>
    <w:p w:rsidR="00B3777E" w:rsidRPr="00F031AE" w:rsidRDefault="00B3777E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31AE">
        <w:rPr>
          <w:sz w:val="24"/>
          <w:szCs w:val="24"/>
        </w:rPr>
        <w:t>Successivamente all’estrazione, è stata effettuata la pulitura</w:t>
      </w:r>
      <w:r w:rsidR="00B701B1" w:rsidRPr="00F031AE">
        <w:rPr>
          <w:sz w:val="24"/>
          <w:szCs w:val="24"/>
        </w:rPr>
        <w:t xml:space="preserve"> e</w:t>
      </w:r>
      <w:r w:rsidRPr="00F031AE">
        <w:rPr>
          <w:sz w:val="24"/>
          <w:szCs w:val="24"/>
        </w:rPr>
        <w:t xml:space="preserve"> tutti i dati sono stati convertiti dal formato sorgente a quello del DW, ottenendo </w:t>
      </w:r>
      <w:r w:rsidR="00B701B1" w:rsidRPr="00F031AE">
        <w:rPr>
          <w:sz w:val="24"/>
          <w:szCs w:val="24"/>
        </w:rPr>
        <w:t xml:space="preserve">il </w:t>
      </w:r>
      <w:r w:rsidRPr="00F031AE">
        <w:rPr>
          <w:sz w:val="24"/>
          <w:szCs w:val="24"/>
        </w:rPr>
        <w:t xml:space="preserve">ivello riconciliato. </w:t>
      </w:r>
    </w:p>
    <w:p w:rsidR="00B3777E" w:rsidRPr="00F031AE" w:rsidRDefault="00B3777E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31AE">
        <w:rPr>
          <w:sz w:val="24"/>
          <w:szCs w:val="24"/>
        </w:rPr>
        <w:t xml:space="preserve">-Caricamento </w:t>
      </w:r>
    </w:p>
    <w:p w:rsidR="00B3777E" w:rsidRPr="00F031AE" w:rsidRDefault="00B3777E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31AE">
        <w:rPr>
          <w:sz w:val="24"/>
          <w:szCs w:val="24"/>
        </w:rPr>
        <w:t xml:space="preserve">Con tale passo si è ottenuto il livello del Warehouse. </w:t>
      </w:r>
    </w:p>
    <w:p w:rsidR="00B3777E" w:rsidRPr="00F031AE" w:rsidRDefault="00B3777E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31AE">
        <w:rPr>
          <w:sz w:val="24"/>
          <w:szCs w:val="24"/>
        </w:rPr>
        <w:t xml:space="preserve">1. ETL-Refresh: Questa tecnica normalmente è utilizzata per popolare inizialmente il DW, ma può essere utilizzata anche per riscrivere integralmente il DW, sostituendo quelli precedenti, per tale ragione è stata aggiunta anche questa possibilità. </w:t>
      </w:r>
    </w:p>
    <w:p w:rsidR="00B3777E" w:rsidRPr="00F031AE" w:rsidRDefault="00B3777E" w:rsidP="00F031A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31AE">
        <w:rPr>
          <w:sz w:val="24"/>
          <w:szCs w:val="24"/>
        </w:rPr>
        <w:t xml:space="preserve">2. ETL-Update: Per l’aggiornamento del DW, è stata utilizzata la tecnica etl-update, ovvero vengono prelevati i soli cambiamenti occorsi nei dati sorgente, cioè le tuple che sono state inserite o aggiornate dopo l’ultimo aggiornamento del DW. Questo è stato possibile aggiungendo un campo </w:t>
      </w:r>
      <w:r w:rsidR="00427F49">
        <w:rPr>
          <w:sz w:val="24"/>
          <w:szCs w:val="24"/>
        </w:rPr>
        <w:t>“st</w:t>
      </w:r>
      <w:r w:rsidRPr="00F031AE">
        <w:rPr>
          <w:sz w:val="24"/>
          <w:szCs w:val="24"/>
        </w:rPr>
        <w:t>amp</w:t>
      </w:r>
      <w:r w:rsidR="00427F49">
        <w:rPr>
          <w:sz w:val="24"/>
          <w:szCs w:val="24"/>
        </w:rPr>
        <w:t>”</w:t>
      </w:r>
      <w:r w:rsidRPr="00F031AE">
        <w:rPr>
          <w:sz w:val="24"/>
          <w:szCs w:val="24"/>
        </w:rPr>
        <w:t xml:space="preserve"> per ogni tabella sorgente, e una tabella </w:t>
      </w:r>
      <w:r w:rsidR="00427F49">
        <w:rPr>
          <w:sz w:val="24"/>
          <w:szCs w:val="24"/>
        </w:rPr>
        <w:t xml:space="preserve">last_update </w:t>
      </w:r>
      <w:r w:rsidRPr="00F031AE">
        <w:rPr>
          <w:sz w:val="24"/>
          <w:szCs w:val="24"/>
        </w:rPr>
        <w:t>che indica l’ultimo aggiornamento eseguito per il DW, viene inizializzato al momento del refresh e cambia ad ogni aggiornamento.</w:t>
      </w:r>
    </w:p>
    <w:p w:rsidR="00FF0A39" w:rsidRDefault="00557979" w:rsidP="00FF0A39">
      <w:pPr>
        <w:pStyle w:val="Titolo1"/>
        <w:spacing w:line="480" w:lineRule="auto"/>
        <w:rPr>
          <w:rStyle w:val="Titolo1Carattere"/>
          <w:b/>
          <w:sz w:val="40"/>
          <w:szCs w:val="40"/>
        </w:rPr>
      </w:pPr>
      <w:bookmarkStart w:id="9" w:name="_Toc503798217"/>
      <w:r>
        <w:rPr>
          <w:rStyle w:val="Titolo1Carattere"/>
          <w:b/>
          <w:sz w:val="40"/>
          <w:szCs w:val="40"/>
        </w:rPr>
        <w:t>7.</w:t>
      </w:r>
      <w:r w:rsidR="0042358C">
        <w:rPr>
          <w:rStyle w:val="Titolo1Carattere"/>
          <w:b/>
          <w:sz w:val="40"/>
          <w:szCs w:val="40"/>
        </w:rPr>
        <w:t>Analisi</w:t>
      </w:r>
      <w:bookmarkEnd w:id="9"/>
    </w:p>
    <w:p w:rsidR="00F5581B" w:rsidRPr="00F031AE" w:rsidRDefault="00CB57BC" w:rsidP="00F558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31AE">
        <w:rPr>
          <w:sz w:val="24"/>
          <w:szCs w:val="24"/>
        </w:rPr>
        <w:t>Attraverso l’utilizzo di Tableau, sono stati sheet</w:t>
      </w:r>
      <w:r w:rsidR="00F5581B" w:rsidRPr="00F031AE">
        <w:rPr>
          <w:sz w:val="24"/>
          <w:szCs w:val="24"/>
        </w:rPr>
        <w:t>, d</w:t>
      </w:r>
      <w:r w:rsidRPr="00F031AE">
        <w:rPr>
          <w:sz w:val="24"/>
          <w:szCs w:val="24"/>
        </w:rPr>
        <w:t>ashboard</w:t>
      </w:r>
      <w:r w:rsidR="00935C15" w:rsidRPr="00F031AE">
        <w:rPr>
          <w:sz w:val="24"/>
          <w:szCs w:val="24"/>
        </w:rPr>
        <w:t xml:space="preserve"> </w:t>
      </w:r>
      <w:r w:rsidR="00F5581B" w:rsidRPr="00F031AE">
        <w:rPr>
          <w:sz w:val="24"/>
          <w:szCs w:val="24"/>
        </w:rPr>
        <w:t xml:space="preserve">e </w:t>
      </w:r>
      <w:r w:rsidR="00935C15" w:rsidRPr="00F031AE">
        <w:rPr>
          <w:sz w:val="24"/>
          <w:szCs w:val="24"/>
        </w:rPr>
        <w:t>una story</w:t>
      </w:r>
      <w:r w:rsidR="00F5581B" w:rsidRPr="00F031AE">
        <w:rPr>
          <w:sz w:val="24"/>
          <w:szCs w:val="24"/>
        </w:rPr>
        <w:t>:</w:t>
      </w:r>
    </w:p>
    <w:p w:rsidR="00B722D1" w:rsidRPr="00F031AE" w:rsidRDefault="00F5581B" w:rsidP="00F558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31AE">
        <w:rPr>
          <w:sz w:val="24"/>
          <w:szCs w:val="24"/>
        </w:rPr>
        <w:t xml:space="preserve">inizialmente, sono state fatte delle analisi </w:t>
      </w:r>
      <w:r w:rsidR="00B722D1" w:rsidRPr="00F031AE">
        <w:rPr>
          <w:sz w:val="24"/>
          <w:szCs w:val="24"/>
        </w:rPr>
        <w:t xml:space="preserve">di tipo </w:t>
      </w:r>
      <w:r w:rsidR="00ED11E8">
        <w:rPr>
          <w:sz w:val="24"/>
          <w:szCs w:val="24"/>
        </w:rPr>
        <w:t>decisionali</w:t>
      </w:r>
      <w:r w:rsidR="00B722D1" w:rsidRPr="00F031AE">
        <w:rPr>
          <w:sz w:val="24"/>
          <w:szCs w:val="24"/>
        </w:rPr>
        <w:t xml:space="preserve">, </w:t>
      </w:r>
      <w:r w:rsidRPr="00F031AE">
        <w:rPr>
          <w:sz w:val="24"/>
          <w:szCs w:val="24"/>
        </w:rPr>
        <w:t>utili per la produzione di un film</w:t>
      </w:r>
      <w:r w:rsidR="00B722D1" w:rsidRPr="00F031AE">
        <w:rPr>
          <w:sz w:val="24"/>
          <w:szCs w:val="24"/>
        </w:rPr>
        <w:t xml:space="preserve"> (sottolineati in blu), </w:t>
      </w:r>
      <w:r w:rsidRPr="00F031AE">
        <w:rPr>
          <w:sz w:val="24"/>
          <w:szCs w:val="24"/>
        </w:rPr>
        <w:t>cercando il miglior genere da produrre</w:t>
      </w:r>
      <w:r w:rsidR="00B722D1" w:rsidRPr="00F031AE">
        <w:rPr>
          <w:sz w:val="24"/>
          <w:szCs w:val="24"/>
        </w:rPr>
        <w:t>;</w:t>
      </w:r>
      <w:r w:rsidRPr="00F031AE">
        <w:rPr>
          <w:sz w:val="24"/>
          <w:szCs w:val="24"/>
        </w:rPr>
        <w:t xml:space="preserve"> il mese </w:t>
      </w:r>
      <w:r w:rsidR="00A34735" w:rsidRPr="00F031AE">
        <w:rPr>
          <w:sz w:val="24"/>
          <w:szCs w:val="24"/>
        </w:rPr>
        <w:t>in cui rilasciarlo</w:t>
      </w:r>
      <w:r w:rsidR="00B722D1" w:rsidRPr="00F031AE">
        <w:rPr>
          <w:sz w:val="24"/>
          <w:szCs w:val="24"/>
        </w:rPr>
        <w:t>;</w:t>
      </w:r>
      <w:r w:rsidRPr="00F031AE">
        <w:rPr>
          <w:sz w:val="24"/>
          <w:szCs w:val="24"/>
        </w:rPr>
        <w:t xml:space="preserve"> quale casa produttrice, l’attore e il regista da contattare. </w:t>
      </w:r>
    </w:p>
    <w:p w:rsidR="00CB57BC" w:rsidRPr="00F031AE" w:rsidRDefault="00F5581B" w:rsidP="00F5581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031AE">
        <w:rPr>
          <w:sz w:val="24"/>
          <w:szCs w:val="24"/>
        </w:rPr>
        <w:t>Infine</w:t>
      </w:r>
      <w:r w:rsidR="00B722D1" w:rsidRPr="00F031AE">
        <w:rPr>
          <w:sz w:val="24"/>
          <w:szCs w:val="24"/>
        </w:rPr>
        <w:t xml:space="preserve">, </w:t>
      </w:r>
      <w:r w:rsidRPr="00F031AE">
        <w:rPr>
          <w:sz w:val="24"/>
          <w:szCs w:val="24"/>
        </w:rPr>
        <w:t xml:space="preserve">ho fatto </w:t>
      </w:r>
      <w:r w:rsidR="00B722D1" w:rsidRPr="00F031AE">
        <w:rPr>
          <w:sz w:val="24"/>
          <w:szCs w:val="24"/>
        </w:rPr>
        <w:t>ulteriori analisi</w:t>
      </w:r>
      <w:r w:rsidRPr="00F031AE">
        <w:rPr>
          <w:sz w:val="24"/>
          <w:szCs w:val="24"/>
        </w:rPr>
        <w:t xml:space="preserve"> di tipo</w:t>
      </w:r>
      <w:r w:rsidR="00B722D1" w:rsidRPr="00F031AE">
        <w:rPr>
          <w:sz w:val="24"/>
          <w:szCs w:val="24"/>
        </w:rPr>
        <w:t xml:space="preserve"> puramente statitstico.</w:t>
      </w:r>
    </w:p>
    <w:sectPr w:rsidR="00CB57BC" w:rsidRPr="00F031AE" w:rsidSect="00847325"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4BC" w:rsidRDefault="009C04BC" w:rsidP="000854C1">
      <w:pPr>
        <w:spacing w:line="240" w:lineRule="auto"/>
      </w:pPr>
      <w:r>
        <w:separator/>
      </w:r>
    </w:p>
  </w:endnote>
  <w:endnote w:type="continuationSeparator" w:id="0">
    <w:p w:rsidR="009C04BC" w:rsidRDefault="009C04BC" w:rsidP="00085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06" w:rsidRDefault="00847325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6ABB4E">
          <wp:simplePos x="0" y="0"/>
          <wp:positionH relativeFrom="page">
            <wp:posOffset>5353050</wp:posOffset>
          </wp:positionH>
          <wp:positionV relativeFrom="margin">
            <wp:posOffset>9162415</wp:posOffset>
          </wp:positionV>
          <wp:extent cx="2049145" cy="1152525"/>
          <wp:effectExtent l="0" t="0" r="8255" b="952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ableau-desktop_2qqw.64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14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957911">
          <wp:simplePos x="0" y="0"/>
          <wp:positionH relativeFrom="margin">
            <wp:posOffset>-161925</wp:posOffset>
          </wp:positionH>
          <wp:positionV relativeFrom="margin">
            <wp:posOffset>9498965</wp:posOffset>
          </wp:positionV>
          <wp:extent cx="1762125" cy="470694"/>
          <wp:effectExtent l="0" t="0" r="0" b="5715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entaho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70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3A06" w:rsidRDefault="00123A06">
    <w:pPr>
      <w:pStyle w:val="Pidipagina"/>
    </w:pPr>
    <w:r>
      <w:rPr>
        <w:noProof/>
      </w:rPr>
      <w:t xml:space="preserve">   </w:t>
    </w:r>
  </w:p>
  <w:p w:rsidR="00123A06" w:rsidRDefault="00123A06" w:rsidP="00123A06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4BC" w:rsidRDefault="009C04BC" w:rsidP="000854C1">
      <w:pPr>
        <w:spacing w:line="240" w:lineRule="auto"/>
      </w:pPr>
      <w:r>
        <w:separator/>
      </w:r>
    </w:p>
  </w:footnote>
  <w:footnote w:type="continuationSeparator" w:id="0">
    <w:p w:rsidR="009C04BC" w:rsidRDefault="009C04BC" w:rsidP="000854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06" w:rsidRDefault="00123A06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06" w:rsidRDefault="00123A06">
    <w:pPr>
      <w:pStyle w:val="Intestazione"/>
    </w:pPr>
    <w:r>
      <w:rPr>
        <w:b/>
        <w:noProof/>
        <w:color w:val="E36C0A" w:themeColor="accent6" w:themeShade="BF"/>
        <w:sz w:val="32"/>
      </w:rPr>
      <w:drawing>
        <wp:anchor distT="0" distB="0" distL="114300" distR="114300" simplePos="0" relativeHeight="251659264" behindDoc="0" locked="0" layoutInCell="1" allowOverlap="1" wp14:anchorId="6CB5C4AA" wp14:editId="1446911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874520" cy="917073"/>
          <wp:effectExtent l="0" t="0" r="0" b="0"/>
          <wp:wrapSquare wrapText="bothSides"/>
          <wp:docPr id="90" name="Immagine 90" descr="C:\Users\giuse\AppData\Local\Microsoft\Windows\INetCache\Content.Word\DIM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use\AppData\Local\Microsoft\Windows\INetCache\Content.Word\DIM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91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E36C0A" w:themeColor="accent6" w:themeShade="BF"/>
        <w:sz w:val="32"/>
      </w:rPr>
      <w:drawing>
        <wp:anchor distT="0" distB="0" distL="114300" distR="114300" simplePos="0" relativeHeight="251661312" behindDoc="0" locked="0" layoutInCell="1" allowOverlap="1" wp14:anchorId="44010745" wp14:editId="7680C99D">
          <wp:simplePos x="0" y="0"/>
          <wp:positionH relativeFrom="page">
            <wp:align>left</wp:align>
          </wp:positionH>
          <wp:positionV relativeFrom="paragraph">
            <wp:posOffset>-321310</wp:posOffset>
          </wp:positionV>
          <wp:extent cx="1329690" cy="781050"/>
          <wp:effectExtent l="0" t="0" r="3810" b="0"/>
          <wp:wrapSquare wrapText="bothSides"/>
          <wp:docPr id="91" name="Immagine 91" descr="C:\Users\giuse\AppData\Local\Microsoft\Windows\INetCache\Content.Word\IG_Un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use\AppData\Local\Microsoft\Windows\INetCache\Content.Word\IG_Unic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FF11D3"/>
    <w:multiLevelType w:val="hybridMultilevel"/>
    <w:tmpl w:val="B81462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B29644"/>
    <w:multiLevelType w:val="hybridMultilevel"/>
    <w:tmpl w:val="93F753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AE51B7"/>
    <w:multiLevelType w:val="hybridMultilevel"/>
    <w:tmpl w:val="9753EA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4B0C8F"/>
    <w:multiLevelType w:val="hybridMultilevel"/>
    <w:tmpl w:val="1AB85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AF3"/>
    <w:multiLevelType w:val="multilevel"/>
    <w:tmpl w:val="31E0D3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7194018"/>
    <w:multiLevelType w:val="hybridMultilevel"/>
    <w:tmpl w:val="BE00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61E9"/>
    <w:multiLevelType w:val="multilevel"/>
    <w:tmpl w:val="E444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75EA1"/>
    <w:multiLevelType w:val="multilevel"/>
    <w:tmpl w:val="2C9E2A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96E60B6"/>
    <w:multiLevelType w:val="hybridMultilevel"/>
    <w:tmpl w:val="B584AE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442AFF"/>
    <w:multiLevelType w:val="hybridMultilevel"/>
    <w:tmpl w:val="4E99AB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55D6A0F"/>
    <w:multiLevelType w:val="hybridMultilevel"/>
    <w:tmpl w:val="FAA41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A8D0E"/>
    <w:multiLevelType w:val="hybridMultilevel"/>
    <w:tmpl w:val="DEA497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308A55"/>
    <w:multiLevelType w:val="hybridMultilevel"/>
    <w:tmpl w:val="3D164C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2D735C"/>
    <w:multiLevelType w:val="hybridMultilevel"/>
    <w:tmpl w:val="FAA41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0AA7"/>
    <w:multiLevelType w:val="hybridMultilevel"/>
    <w:tmpl w:val="058A7F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12B597E"/>
    <w:multiLevelType w:val="hybridMultilevel"/>
    <w:tmpl w:val="F984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B16F6"/>
    <w:multiLevelType w:val="hybridMultilevel"/>
    <w:tmpl w:val="06402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D7695"/>
    <w:multiLevelType w:val="hybridMultilevel"/>
    <w:tmpl w:val="1DB4E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77575"/>
    <w:multiLevelType w:val="multilevel"/>
    <w:tmpl w:val="B6AA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D6813"/>
    <w:multiLevelType w:val="hybridMultilevel"/>
    <w:tmpl w:val="FE406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35149"/>
    <w:multiLevelType w:val="hybridMultilevel"/>
    <w:tmpl w:val="FAA41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11649"/>
    <w:multiLevelType w:val="hybridMultilevel"/>
    <w:tmpl w:val="D8B4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1"/>
  </w:num>
  <w:num w:numId="6">
    <w:abstractNumId w:val="15"/>
  </w:num>
  <w:num w:numId="7">
    <w:abstractNumId w:val="10"/>
  </w:num>
  <w:num w:numId="8">
    <w:abstractNumId w:val="20"/>
  </w:num>
  <w:num w:numId="9">
    <w:abstractNumId w:val="19"/>
  </w:num>
  <w:num w:numId="10">
    <w:abstractNumId w:val="16"/>
  </w:num>
  <w:num w:numId="11">
    <w:abstractNumId w:val="13"/>
  </w:num>
  <w:num w:numId="12">
    <w:abstractNumId w:val="17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12"/>
  </w:num>
  <w:num w:numId="18">
    <w:abstractNumId w:val="9"/>
  </w:num>
  <w:num w:numId="19">
    <w:abstractNumId w:val="0"/>
  </w:num>
  <w:num w:numId="20">
    <w:abstractNumId w:val="14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7F"/>
    <w:rsid w:val="00003336"/>
    <w:rsid w:val="00012A99"/>
    <w:rsid w:val="00022CA7"/>
    <w:rsid w:val="00024A2B"/>
    <w:rsid w:val="00034821"/>
    <w:rsid w:val="00037007"/>
    <w:rsid w:val="00042D08"/>
    <w:rsid w:val="000513A1"/>
    <w:rsid w:val="0005345F"/>
    <w:rsid w:val="00065F90"/>
    <w:rsid w:val="00067AE7"/>
    <w:rsid w:val="000821EE"/>
    <w:rsid w:val="000854C1"/>
    <w:rsid w:val="000A6C06"/>
    <w:rsid w:val="000B039D"/>
    <w:rsid w:val="000C4486"/>
    <w:rsid w:val="000D0641"/>
    <w:rsid w:val="000D29A9"/>
    <w:rsid w:val="000D3219"/>
    <w:rsid w:val="000E4503"/>
    <w:rsid w:val="00101C8E"/>
    <w:rsid w:val="00111B86"/>
    <w:rsid w:val="00112057"/>
    <w:rsid w:val="00112525"/>
    <w:rsid w:val="001155BC"/>
    <w:rsid w:val="00123A06"/>
    <w:rsid w:val="00132F6B"/>
    <w:rsid w:val="0013331B"/>
    <w:rsid w:val="00156242"/>
    <w:rsid w:val="00170925"/>
    <w:rsid w:val="00174501"/>
    <w:rsid w:val="001772A7"/>
    <w:rsid w:val="00184A89"/>
    <w:rsid w:val="0018692A"/>
    <w:rsid w:val="00192526"/>
    <w:rsid w:val="00195847"/>
    <w:rsid w:val="001A080C"/>
    <w:rsid w:val="001A26AB"/>
    <w:rsid w:val="001A3F2A"/>
    <w:rsid w:val="001A5BFB"/>
    <w:rsid w:val="001B5278"/>
    <w:rsid w:val="001C0C37"/>
    <w:rsid w:val="001C1121"/>
    <w:rsid w:val="001C4BFE"/>
    <w:rsid w:val="001D5E85"/>
    <w:rsid w:val="001E6D57"/>
    <w:rsid w:val="00200EC8"/>
    <w:rsid w:val="0020763F"/>
    <w:rsid w:val="002128F4"/>
    <w:rsid w:val="002173BC"/>
    <w:rsid w:val="00225116"/>
    <w:rsid w:val="002331F3"/>
    <w:rsid w:val="002427D6"/>
    <w:rsid w:val="0025112A"/>
    <w:rsid w:val="00251A50"/>
    <w:rsid w:val="002640B4"/>
    <w:rsid w:val="0026432B"/>
    <w:rsid w:val="002732EB"/>
    <w:rsid w:val="00273FA8"/>
    <w:rsid w:val="00275EE4"/>
    <w:rsid w:val="00281189"/>
    <w:rsid w:val="00283C3D"/>
    <w:rsid w:val="002913F9"/>
    <w:rsid w:val="0029724F"/>
    <w:rsid w:val="002A27A6"/>
    <w:rsid w:val="002A2C55"/>
    <w:rsid w:val="002C3FFE"/>
    <w:rsid w:val="002D31C7"/>
    <w:rsid w:val="002D4E79"/>
    <w:rsid w:val="002F0C29"/>
    <w:rsid w:val="002F7278"/>
    <w:rsid w:val="00301B6F"/>
    <w:rsid w:val="00302EEC"/>
    <w:rsid w:val="003054C1"/>
    <w:rsid w:val="003076B0"/>
    <w:rsid w:val="00313D9C"/>
    <w:rsid w:val="00316AC2"/>
    <w:rsid w:val="003172D8"/>
    <w:rsid w:val="0032536F"/>
    <w:rsid w:val="0034573B"/>
    <w:rsid w:val="003472E6"/>
    <w:rsid w:val="003476D9"/>
    <w:rsid w:val="00350B89"/>
    <w:rsid w:val="00352C6B"/>
    <w:rsid w:val="00353A05"/>
    <w:rsid w:val="00360CFE"/>
    <w:rsid w:val="00370735"/>
    <w:rsid w:val="003719C8"/>
    <w:rsid w:val="003863AE"/>
    <w:rsid w:val="00392302"/>
    <w:rsid w:val="003A056C"/>
    <w:rsid w:val="003A0F37"/>
    <w:rsid w:val="003C6541"/>
    <w:rsid w:val="003C7783"/>
    <w:rsid w:val="003C7A1D"/>
    <w:rsid w:val="003C7F8C"/>
    <w:rsid w:val="003E63FE"/>
    <w:rsid w:val="003F37EC"/>
    <w:rsid w:val="00402A20"/>
    <w:rsid w:val="00406E1C"/>
    <w:rsid w:val="00416ABC"/>
    <w:rsid w:val="0042358C"/>
    <w:rsid w:val="00424714"/>
    <w:rsid w:val="00427F49"/>
    <w:rsid w:val="00443E9A"/>
    <w:rsid w:val="00445CB6"/>
    <w:rsid w:val="00450588"/>
    <w:rsid w:val="004565A9"/>
    <w:rsid w:val="00466106"/>
    <w:rsid w:val="00473A13"/>
    <w:rsid w:val="00480B3D"/>
    <w:rsid w:val="004835B3"/>
    <w:rsid w:val="004878CA"/>
    <w:rsid w:val="004A252F"/>
    <w:rsid w:val="004A7F30"/>
    <w:rsid w:val="004B75F8"/>
    <w:rsid w:val="004C4770"/>
    <w:rsid w:val="004C5082"/>
    <w:rsid w:val="004D139B"/>
    <w:rsid w:val="004E7E62"/>
    <w:rsid w:val="004F52E2"/>
    <w:rsid w:val="00504456"/>
    <w:rsid w:val="005252EB"/>
    <w:rsid w:val="00536DB8"/>
    <w:rsid w:val="005471E6"/>
    <w:rsid w:val="005514D2"/>
    <w:rsid w:val="0055654E"/>
    <w:rsid w:val="00557979"/>
    <w:rsid w:val="005602F7"/>
    <w:rsid w:val="00560A13"/>
    <w:rsid w:val="00566406"/>
    <w:rsid w:val="00566FC5"/>
    <w:rsid w:val="00567F60"/>
    <w:rsid w:val="0058338B"/>
    <w:rsid w:val="00593D00"/>
    <w:rsid w:val="005A17FB"/>
    <w:rsid w:val="005A6284"/>
    <w:rsid w:val="005B3469"/>
    <w:rsid w:val="005B3D1F"/>
    <w:rsid w:val="005D110A"/>
    <w:rsid w:val="005D1BB6"/>
    <w:rsid w:val="005E2CB5"/>
    <w:rsid w:val="005E642F"/>
    <w:rsid w:val="005F0985"/>
    <w:rsid w:val="006008B8"/>
    <w:rsid w:val="00602326"/>
    <w:rsid w:val="006132A7"/>
    <w:rsid w:val="00623CEE"/>
    <w:rsid w:val="00625686"/>
    <w:rsid w:val="00642E18"/>
    <w:rsid w:val="00675B23"/>
    <w:rsid w:val="00684E79"/>
    <w:rsid w:val="00693944"/>
    <w:rsid w:val="006A6537"/>
    <w:rsid w:val="006B7E80"/>
    <w:rsid w:val="006C0C98"/>
    <w:rsid w:val="006D02CE"/>
    <w:rsid w:val="006D2FA9"/>
    <w:rsid w:val="007228F1"/>
    <w:rsid w:val="0073234C"/>
    <w:rsid w:val="0074192E"/>
    <w:rsid w:val="00742180"/>
    <w:rsid w:val="00743579"/>
    <w:rsid w:val="00744327"/>
    <w:rsid w:val="00753DA4"/>
    <w:rsid w:val="00760BC2"/>
    <w:rsid w:val="0076437B"/>
    <w:rsid w:val="007671F9"/>
    <w:rsid w:val="007733C9"/>
    <w:rsid w:val="00776D65"/>
    <w:rsid w:val="0078546B"/>
    <w:rsid w:val="0078576F"/>
    <w:rsid w:val="007860A7"/>
    <w:rsid w:val="00786FFE"/>
    <w:rsid w:val="00792B8A"/>
    <w:rsid w:val="007963E0"/>
    <w:rsid w:val="007B4333"/>
    <w:rsid w:val="007C18F7"/>
    <w:rsid w:val="007C6E75"/>
    <w:rsid w:val="007D2708"/>
    <w:rsid w:val="007D314A"/>
    <w:rsid w:val="007D7C72"/>
    <w:rsid w:val="007E2654"/>
    <w:rsid w:val="007E2A0D"/>
    <w:rsid w:val="007E49AA"/>
    <w:rsid w:val="007E6C89"/>
    <w:rsid w:val="007F02F0"/>
    <w:rsid w:val="008000F6"/>
    <w:rsid w:val="00804B76"/>
    <w:rsid w:val="00810966"/>
    <w:rsid w:val="00815D25"/>
    <w:rsid w:val="0082085F"/>
    <w:rsid w:val="008220A1"/>
    <w:rsid w:val="00830D98"/>
    <w:rsid w:val="0083592B"/>
    <w:rsid w:val="00840CEC"/>
    <w:rsid w:val="00847325"/>
    <w:rsid w:val="00847A1B"/>
    <w:rsid w:val="008724C7"/>
    <w:rsid w:val="0087259E"/>
    <w:rsid w:val="0089010B"/>
    <w:rsid w:val="0089054E"/>
    <w:rsid w:val="00891ACA"/>
    <w:rsid w:val="008A72A4"/>
    <w:rsid w:val="008B3A77"/>
    <w:rsid w:val="008B4BB3"/>
    <w:rsid w:val="008D0C99"/>
    <w:rsid w:val="008D340A"/>
    <w:rsid w:val="008E0F8C"/>
    <w:rsid w:val="008E6AC1"/>
    <w:rsid w:val="00907D0F"/>
    <w:rsid w:val="00917681"/>
    <w:rsid w:val="00925FA0"/>
    <w:rsid w:val="00934FBC"/>
    <w:rsid w:val="00935C15"/>
    <w:rsid w:val="0094012D"/>
    <w:rsid w:val="009475CB"/>
    <w:rsid w:val="00965BC9"/>
    <w:rsid w:val="00983E9E"/>
    <w:rsid w:val="009A6A26"/>
    <w:rsid w:val="009B0C60"/>
    <w:rsid w:val="009B2022"/>
    <w:rsid w:val="009C04BC"/>
    <w:rsid w:val="009C294D"/>
    <w:rsid w:val="009C3016"/>
    <w:rsid w:val="009D2A33"/>
    <w:rsid w:val="009D36B4"/>
    <w:rsid w:val="009E23BF"/>
    <w:rsid w:val="009E4757"/>
    <w:rsid w:val="009E5203"/>
    <w:rsid w:val="009E5DE5"/>
    <w:rsid w:val="009F35D3"/>
    <w:rsid w:val="009F4472"/>
    <w:rsid w:val="009F68F9"/>
    <w:rsid w:val="00A05130"/>
    <w:rsid w:val="00A1005B"/>
    <w:rsid w:val="00A34735"/>
    <w:rsid w:val="00A35626"/>
    <w:rsid w:val="00A53B23"/>
    <w:rsid w:val="00A55D29"/>
    <w:rsid w:val="00A56048"/>
    <w:rsid w:val="00A63228"/>
    <w:rsid w:val="00A757BA"/>
    <w:rsid w:val="00A843CD"/>
    <w:rsid w:val="00A85FB3"/>
    <w:rsid w:val="00A9755F"/>
    <w:rsid w:val="00A97F2C"/>
    <w:rsid w:val="00AB0BE8"/>
    <w:rsid w:val="00AD153A"/>
    <w:rsid w:val="00AD52F8"/>
    <w:rsid w:val="00AD7298"/>
    <w:rsid w:val="00AE694E"/>
    <w:rsid w:val="00AF0423"/>
    <w:rsid w:val="00AF0B6F"/>
    <w:rsid w:val="00AF28C3"/>
    <w:rsid w:val="00B3777E"/>
    <w:rsid w:val="00B40091"/>
    <w:rsid w:val="00B40BD5"/>
    <w:rsid w:val="00B457A7"/>
    <w:rsid w:val="00B6361D"/>
    <w:rsid w:val="00B701B1"/>
    <w:rsid w:val="00B722D1"/>
    <w:rsid w:val="00B7388A"/>
    <w:rsid w:val="00B90310"/>
    <w:rsid w:val="00B97269"/>
    <w:rsid w:val="00BA7067"/>
    <w:rsid w:val="00BB0C53"/>
    <w:rsid w:val="00BB4DD1"/>
    <w:rsid w:val="00BC666D"/>
    <w:rsid w:val="00BD058C"/>
    <w:rsid w:val="00BD1B4A"/>
    <w:rsid w:val="00BD4016"/>
    <w:rsid w:val="00BD7DAD"/>
    <w:rsid w:val="00C044CD"/>
    <w:rsid w:val="00C116EE"/>
    <w:rsid w:val="00C21DFC"/>
    <w:rsid w:val="00C27881"/>
    <w:rsid w:val="00C32A3A"/>
    <w:rsid w:val="00C56C23"/>
    <w:rsid w:val="00C675D1"/>
    <w:rsid w:val="00C96102"/>
    <w:rsid w:val="00CB1967"/>
    <w:rsid w:val="00CB537F"/>
    <w:rsid w:val="00CB57BC"/>
    <w:rsid w:val="00CB73C3"/>
    <w:rsid w:val="00CB7C71"/>
    <w:rsid w:val="00CE122C"/>
    <w:rsid w:val="00CE482E"/>
    <w:rsid w:val="00CF59AB"/>
    <w:rsid w:val="00D007A3"/>
    <w:rsid w:val="00D07F6A"/>
    <w:rsid w:val="00D21DA0"/>
    <w:rsid w:val="00D21E9D"/>
    <w:rsid w:val="00D22FE1"/>
    <w:rsid w:val="00D270A7"/>
    <w:rsid w:val="00D52EEB"/>
    <w:rsid w:val="00D546E9"/>
    <w:rsid w:val="00D6064C"/>
    <w:rsid w:val="00D651D0"/>
    <w:rsid w:val="00D728F1"/>
    <w:rsid w:val="00D80F05"/>
    <w:rsid w:val="00D83A4B"/>
    <w:rsid w:val="00D978B1"/>
    <w:rsid w:val="00DA1BE5"/>
    <w:rsid w:val="00DB18DE"/>
    <w:rsid w:val="00DB1A86"/>
    <w:rsid w:val="00DC044E"/>
    <w:rsid w:val="00DC3651"/>
    <w:rsid w:val="00DC414A"/>
    <w:rsid w:val="00DD24D9"/>
    <w:rsid w:val="00DD73EF"/>
    <w:rsid w:val="00DD7FA2"/>
    <w:rsid w:val="00DE0FF9"/>
    <w:rsid w:val="00DE1E2E"/>
    <w:rsid w:val="00DE4089"/>
    <w:rsid w:val="00DF2AD1"/>
    <w:rsid w:val="00E032B4"/>
    <w:rsid w:val="00E07FED"/>
    <w:rsid w:val="00E10881"/>
    <w:rsid w:val="00E10D6C"/>
    <w:rsid w:val="00E14E7D"/>
    <w:rsid w:val="00E15F65"/>
    <w:rsid w:val="00E17666"/>
    <w:rsid w:val="00E242C3"/>
    <w:rsid w:val="00E30FFE"/>
    <w:rsid w:val="00E364AE"/>
    <w:rsid w:val="00E60C30"/>
    <w:rsid w:val="00E83492"/>
    <w:rsid w:val="00E93E17"/>
    <w:rsid w:val="00EA1913"/>
    <w:rsid w:val="00EB59E8"/>
    <w:rsid w:val="00EC24FF"/>
    <w:rsid w:val="00ED11E8"/>
    <w:rsid w:val="00ED369A"/>
    <w:rsid w:val="00ED63D7"/>
    <w:rsid w:val="00ED72A8"/>
    <w:rsid w:val="00EE743A"/>
    <w:rsid w:val="00F00A0D"/>
    <w:rsid w:val="00F01A71"/>
    <w:rsid w:val="00F031AE"/>
    <w:rsid w:val="00F03821"/>
    <w:rsid w:val="00F11037"/>
    <w:rsid w:val="00F12632"/>
    <w:rsid w:val="00F22014"/>
    <w:rsid w:val="00F23002"/>
    <w:rsid w:val="00F3212C"/>
    <w:rsid w:val="00F5581B"/>
    <w:rsid w:val="00F61DC9"/>
    <w:rsid w:val="00F6655E"/>
    <w:rsid w:val="00F679AE"/>
    <w:rsid w:val="00F7134D"/>
    <w:rsid w:val="00F713BD"/>
    <w:rsid w:val="00F82E33"/>
    <w:rsid w:val="00F92E07"/>
    <w:rsid w:val="00FD460B"/>
    <w:rsid w:val="00FD7F43"/>
    <w:rsid w:val="00FE0D2A"/>
    <w:rsid w:val="00FE0D45"/>
    <w:rsid w:val="00FE1C4D"/>
    <w:rsid w:val="00FF09A9"/>
    <w:rsid w:val="00FF0A39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D49C1"/>
  <w15:docId w15:val="{66052B6B-9C53-46F3-9067-D8F54571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B537F"/>
    <w:pPr>
      <w:spacing w:after="0"/>
    </w:pPr>
    <w:rPr>
      <w:rFonts w:ascii="Arial" w:eastAsia="Arial" w:hAnsi="Arial" w:cs="Arial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customStyle="1" w:styleId="TableNormal1">
    <w:name w:val="Table Normal1"/>
    <w:rsid w:val="00CB537F"/>
    <w:pPr>
      <w:spacing w:after="0"/>
    </w:pPr>
    <w:rPr>
      <w:rFonts w:ascii="Arial" w:eastAsia="Arial" w:hAnsi="Arial" w:cs="Arial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CB537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1005B"/>
    <w:pPr>
      <w:tabs>
        <w:tab w:val="right" w:leader="dot" w:pos="10456"/>
      </w:tabs>
      <w:spacing w:after="100" w:line="120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CB537F"/>
    <w:pPr>
      <w:spacing w:after="100"/>
      <w:ind w:left="220"/>
    </w:pPr>
  </w:style>
  <w:style w:type="paragraph" w:styleId="Intestazione">
    <w:name w:val="header"/>
    <w:basedOn w:val="Normale"/>
    <w:link w:val="IntestazioneCarattere"/>
    <w:uiPriority w:val="99"/>
    <w:unhideWhenUsed/>
    <w:rsid w:val="000854C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4C1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54C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4C1"/>
    <w:rPr>
      <w:rFonts w:ascii="Arial" w:eastAsia="Arial" w:hAnsi="Arial" w:cs="Arial"/>
      <w:color w:val="000000"/>
      <w:lang w:eastAsia="it-IT"/>
    </w:rPr>
  </w:style>
  <w:style w:type="paragraph" w:styleId="NormaleWeb">
    <w:name w:val="Normal (Web)"/>
    <w:basedOn w:val="Normale"/>
    <w:uiPriority w:val="99"/>
    <w:unhideWhenUsed/>
    <w:rsid w:val="0078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709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9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925"/>
    <w:rPr>
      <w:rFonts w:ascii="Arial" w:eastAsia="Arial" w:hAnsi="Arial" w:cs="Arial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9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925"/>
    <w:rPr>
      <w:rFonts w:ascii="Arial" w:eastAsia="Arial" w:hAnsi="Arial" w:cs="Arial"/>
      <w:b/>
      <w:bCs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925"/>
    <w:rPr>
      <w:rFonts w:ascii="Segoe UI" w:eastAsia="Arial" w:hAnsi="Segoe UI" w:cs="Segoe UI"/>
      <w:color w:val="000000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352C6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352C6B"/>
    <w:pPr>
      <w:spacing w:after="100"/>
      <w:ind w:left="440"/>
    </w:pPr>
  </w:style>
  <w:style w:type="table" w:styleId="Grigliatabella">
    <w:name w:val="Table Grid"/>
    <w:basedOn w:val="Tabellanormale"/>
    <w:uiPriority w:val="39"/>
    <w:rsid w:val="0074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4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17681"/>
    <w:rPr>
      <w:color w:val="808080"/>
      <w:shd w:val="clear" w:color="auto" w:fill="E6E6E6"/>
    </w:rPr>
  </w:style>
  <w:style w:type="paragraph" w:customStyle="1" w:styleId="Default">
    <w:name w:val="Default"/>
    <w:rsid w:val="00CB5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0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05FF-A51F-4751-9400-564D99D6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983</TotalTime>
  <Pages>7</Pages>
  <Words>1007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Andrea</cp:lastModifiedBy>
  <cp:revision>83</cp:revision>
  <dcterms:created xsi:type="dcterms:W3CDTF">2017-06-18T17:44:00Z</dcterms:created>
  <dcterms:modified xsi:type="dcterms:W3CDTF">2018-02-21T09:09:00Z</dcterms:modified>
</cp:coreProperties>
</file>